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2C" w:rsidRDefault="0011392C" w:rsidP="0011392C">
      <w:pPr>
        <w:pStyle w:val="Heading1"/>
        <w:spacing w:before="0" w:after="120" w:line="240" w:lineRule="auto"/>
        <w:jc w:val="center"/>
        <w:rPr>
          <w:bCs w:val="0"/>
        </w:rPr>
      </w:pPr>
      <w:bookmarkStart w:id="0" w:name="_GoBack"/>
      <w:bookmarkEnd w:id="0"/>
      <w:r>
        <w:rPr>
          <w:bCs w:val="0"/>
        </w:rPr>
        <w:t xml:space="preserve">Supplement to J. K. </w:t>
      </w:r>
      <w:proofErr w:type="spellStart"/>
      <w:r>
        <w:rPr>
          <w:bCs w:val="0"/>
        </w:rPr>
        <w:t>Lasser’s</w:t>
      </w:r>
      <w:proofErr w:type="spellEnd"/>
      <w:r>
        <w:rPr>
          <w:bCs w:val="0"/>
        </w:rPr>
        <w:t xml:space="preserve"> 1,001 Deductions and Tax Breaks 2017</w:t>
      </w:r>
    </w:p>
    <w:p w:rsidR="0011392C" w:rsidRPr="00F04456" w:rsidRDefault="0011392C" w:rsidP="0011392C">
      <w:pPr>
        <w:pStyle w:val="Heading6"/>
        <w:spacing w:before="0"/>
        <w:jc w:val="center"/>
        <w:rPr>
          <w:rFonts w:ascii="Times New Roman" w:hAnsi="Times New Roman" w:cs="Times New Roman"/>
          <w:bCs/>
          <w:color w:val="auto"/>
          <w:sz w:val="24"/>
          <w:szCs w:val="24"/>
        </w:rPr>
      </w:pPr>
      <w:r w:rsidRPr="00F04456">
        <w:rPr>
          <w:rFonts w:ascii="Times New Roman" w:hAnsi="Times New Roman" w:cs="Times New Roman"/>
          <w:color w:val="auto"/>
          <w:sz w:val="24"/>
          <w:szCs w:val="24"/>
        </w:rPr>
        <w:t>By Barbara Weltman</w:t>
      </w:r>
    </w:p>
    <w:p w:rsidR="0011392C" w:rsidRPr="00F04456" w:rsidRDefault="0011392C" w:rsidP="0011392C">
      <w:pPr>
        <w:rPr>
          <w:rFonts w:ascii="Times New Roman" w:hAnsi="Times New Roman" w:cs="Times New Roman"/>
          <w:sz w:val="24"/>
          <w:szCs w:val="24"/>
        </w:rPr>
      </w:pPr>
      <w:r w:rsidRPr="00F04456">
        <w:rPr>
          <w:rFonts w:ascii="Times New Roman" w:hAnsi="Times New Roman" w:cs="Times New Roman"/>
          <w:sz w:val="24"/>
          <w:szCs w:val="24"/>
        </w:rPr>
        <w:t>Since the publication of the book, Congress has taken action that impacts 201</w:t>
      </w:r>
      <w:r w:rsidR="005164BA">
        <w:rPr>
          <w:rFonts w:ascii="Times New Roman" w:hAnsi="Times New Roman" w:cs="Times New Roman"/>
          <w:sz w:val="24"/>
          <w:szCs w:val="24"/>
        </w:rPr>
        <w:t>6</w:t>
      </w:r>
      <w:r w:rsidRPr="00F04456">
        <w:rPr>
          <w:rFonts w:ascii="Times New Roman" w:hAnsi="Times New Roman" w:cs="Times New Roman"/>
          <w:sz w:val="24"/>
          <w:szCs w:val="24"/>
        </w:rPr>
        <w:t xml:space="preserve"> returns. In addition, there have been court cases and IRS pronouncements that also affect 20</w:t>
      </w:r>
      <w:r w:rsidR="005164BA">
        <w:rPr>
          <w:rFonts w:ascii="Times New Roman" w:hAnsi="Times New Roman" w:cs="Times New Roman"/>
          <w:sz w:val="24"/>
          <w:szCs w:val="24"/>
        </w:rPr>
        <w:t>16</w:t>
      </w:r>
      <w:r w:rsidRPr="00F04456">
        <w:rPr>
          <w:rFonts w:ascii="Times New Roman" w:hAnsi="Times New Roman" w:cs="Times New Roman"/>
          <w:sz w:val="24"/>
          <w:szCs w:val="24"/>
        </w:rPr>
        <w:t xml:space="preserve"> return</w:t>
      </w:r>
      <w:r>
        <w:rPr>
          <w:rFonts w:ascii="Times New Roman" w:hAnsi="Times New Roman" w:cs="Times New Roman"/>
          <w:sz w:val="24"/>
          <w:szCs w:val="24"/>
        </w:rPr>
        <w:t>s</w:t>
      </w:r>
      <w:r w:rsidRPr="00F04456">
        <w:rPr>
          <w:rFonts w:ascii="Times New Roman" w:hAnsi="Times New Roman" w:cs="Times New Roman"/>
          <w:sz w:val="24"/>
          <w:szCs w:val="24"/>
        </w:rPr>
        <w:t xml:space="preserve"> as well as planning for taxes in 201</w:t>
      </w:r>
      <w:r w:rsidR="005164BA">
        <w:rPr>
          <w:rFonts w:ascii="Times New Roman" w:hAnsi="Times New Roman" w:cs="Times New Roman"/>
          <w:sz w:val="24"/>
          <w:szCs w:val="24"/>
        </w:rPr>
        <w:t>7</w:t>
      </w:r>
      <w:r w:rsidRPr="00F04456">
        <w:rPr>
          <w:rFonts w:ascii="Times New Roman" w:hAnsi="Times New Roman" w:cs="Times New Roman"/>
          <w:sz w:val="24"/>
          <w:szCs w:val="24"/>
        </w:rPr>
        <w:t>.</w:t>
      </w:r>
      <w:r>
        <w:rPr>
          <w:rFonts w:ascii="Times New Roman" w:hAnsi="Times New Roman" w:cs="Times New Roman"/>
          <w:sz w:val="24"/>
          <w:szCs w:val="24"/>
        </w:rPr>
        <w:t xml:space="preserve"> </w:t>
      </w:r>
    </w:p>
    <w:p w:rsidR="0011392C" w:rsidRDefault="0011392C" w:rsidP="0011392C">
      <w:pPr>
        <w:rPr>
          <w:rFonts w:ascii="Times New Roman" w:hAnsi="Times New Roman" w:cs="Times New Roman"/>
          <w:sz w:val="24"/>
          <w:szCs w:val="24"/>
        </w:rPr>
      </w:pPr>
      <w:r w:rsidRPr="00F04456">
        <w:rPr>
          <w:rFonts w:ascii="Times New Roman" w:hAnsi="Times New Roman" w:cs="Times New Roman"/>
          <w:sz w:val="24"/>
          <w:szCs w:val="24"/>
        </w:rPr>
        <w:t>Here are the key developments, some of which can apply to your 201</w:t>
      </w:r>
      <w:r w:rsidR="005164BA">
        <w:rPr>
          <w:rFonts w:ascii="Times New Roman" w:hAnsi="Times New Roman" w:cs="Times New Roman"/>
          <w:sz w:val="24"/>
          <w:szCs w:val="24"/>
        </w:rPr>
        <w:t>6</w:t>
      </w:r>
      <w:r w:rsidRPr="00F04456">
        <w:rPr>
          <w:rFonts w:ascii="Times New Roman" w:hAnsi="Times New Roman" w:cs="Times New Roman"/>
          <w:sz w:val="24"/>
          <w:szCs w:val="24"/>
        </w:rPr>
        <w:t xml:space="preserve"> return while others impact your 201</w:t>
      </w:r>
      <w:r w:rsidR="005164BA">
        <w:rPr>
          <w:rFonts w:ascii="Times New Roman" w:hAnsi="Times New Roman" w:cs="Times New Roman"/>
          <w:sz w:val="24"/>
          <w:szCs w:val="24"/>
        </w:rPr>
        <w:t>7</w:t>
      </w:r>
      <w:r w:rsidRPr="00F04456">
        <w:rPr>
          <w:rFonts w:ascii="Times New Roman" w:hAnsi="Times New Roman" w:cs="Times New Roman"/>
          <w:sz w:val="24"/>
          <w:szCs w:val="24"/>
        </w:rPr>
        <w:t xml:space="preserve"> withholding and estimated taxes. The changes presented in this Supplement are tied to the chapters in the book. </w:t>
      </w:r>
      <w:r w:rsidR="00316E83">
        <w:rPr>
          <w:rFonts w:ascii="Times New Roman" w:hAnsi="Times New Roman" w:cs="Times New Roman"/>
          <w:sz w:val="24"/>
          <w:szCs w:val="24"/>
        </w:rPr>
        <w:t>It should be noted that comprehensive tax reform that could be taken this year may impact any of the following tax rules for 2017, but this is what is known now.</w:t>
      </w:r>
    </w:p>
    <w:p w:rsidR="001560C9" w:rsidRPr="001560C9" w:rsidRDefault="001560C9" w:rsidP="001560C9">
      <w:pPr>
        <w:rPr>
          <w:rFonts w:ascii="Book Antiqua" w:hAnsi="Book Antiqua"/>
          <w:sz w:val="24"/>
          <w:szCs w:val="24"/>
        </w:rPr>
      </w:pPr>
      <w:r w:rsidRPr="001560C9">
        <w:rPr>
          <w:rFonts w:ascii="Book Antiqua" w:hAnsi="Book Antiqua"/>
          <w:sz w:val="24"/>
          <w:szCs w:val="24"/>
        </w:rPr>
        <w:t xml:space="preserve">The changes presented in this </w:t>
      </w:r>
      <w:r w:rsidRPr="001560C9" w:rsidDel="001B6EC0">
        <w:rPr>
          <w:rFonts w:ascii="Book Antiqua" w:hAnsi="Book Antiqua"/>
          <w:sz w:val="24"/>
          <w:szCs w:val="24"/>
        </w:rPr>
        <w:t>s</w:t>
      </w:r>
      <w:r w:rsidRPr="001560C9">
        <w:rPr>
          <w:rFonts w:ascii="Book Antiqua" w:hAnsi="Book Antiqua"/>
          <w:sz w:val="24"/>
          <w:szCs w:val="24"/>
        </w:rPr>
        <w:t xml:space="preserve">upplement are tied to the chapters in the book. </w:t>
      </w:r>
    </w:p>
    <w:p w:rsidR="0011392C" w:rsidRPr="00F04456" w:rsidRDefault="0011392C" w:rsidP="0011392C">
      <w:pPr>
        <w:pStyle w:val="Heading2"/>
        <w:spacing w:before="0" w:after="120" w:line="240" w:lineRule="auto"/>
        <w:rPr>
          <w:sz w:val="24"/>
          <w:szCs w:val="24"/>
        </w:rPr>
      </w:pPr>
      <w:r w:rsidRPr="00F04456">
        <w:rPr>
          <w:sz w:val="24"/>
          <w:szCs w:val="24"/>
        </w:rPr>
        <w:t>Introduction</w:t>
      </w:r>
    </w:p>
    <w:p w:rsidR="0011392C" w:rsidRPr="00F0445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Above-the-line deductions.</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The above-the-line deduction for educator expenses</w:t>
      </w:r>
      <w:r w:rsidR="005164BA">
        <w:rPr>
          <w:rFonts w:ascii="Times New Roman" w:hAnsi="Times New Roman" w:cs="Times New Roman"/>
          <w:sz w:val="24"/>
          <w:szCs w:val="24"/>
        </w:rPr>
        <w:t xml:space="preserve"> of up to $250, which can be adjusted for inflation, will remain unchanged for 2017</w:t>
      </w:r>
      <w:r w:rsidRPr="00F04456">
        <w:rPr>
          <w:rFonts w:ascii="Times New Roman" w:hAnsi="Times New Roman" w:cs="Times New Roman"/>
          <w:bCs/>
          <w:sz w:val="24"/>
          <w:szCs w:val="24"/>
        </w:rPr>
        <w:t>.</w:t>
      </w:r>
      <w:r w:rsidR="005164BA">
        <w:rPr>
          <w:rFonts w:ascii="Times New Roman" w:hAnsi="Times New Roman" w:cs="Times New Roman"/>
          <w:bCs/>
          <w:sz w:val="24"/>
          <w:szCs w:val="24"/>
        </w:rPr>
        <w:t xml:space="preserve"> The deduction for tuition and fees expired at the end of 2016. Whether it will be extended </w:t>
      </w:r>
      <w:r w:rsidR="00316E83">
        <w:rPr>
          <w:rFonts w:ascii="Times New Roman" w:hAnsi="Times New Roman" w:cs="Times New Roman"/>
          <w:bCs/>
          <w:sz w:val="24"/>
          <w:szCs w:val="24"/>
        </w:rPr>
        <w:t xml:space="preserve">for 2017 </w:t>
      </w:r>
      <w:r w:rsidR="005164BA">
        <w:rPr>
          <w:rFonts w:ascii="Times New Roman" w:hAnsi="Times New Roman" w:cs="Times New Roman"/>
          <w:bCs/>
          <w:sz w:val="24"/>
          <w:szCs w:val="24"/>
        </w:rPr>
        <w:t xml:space="preserve">depends </w:t>
      </w:r>
      <w:r w:rsidR="00316E83">
        <w:rPr>
          <w:rFonts w:ascii="Times New Roman" w:hAnsi="Times New Roman" w:cs="Times New Roman"/>
          <w:bCs/>
          <w:sz w:val="24"/>
          <w:szCs w:val="24"/>
        </w:rPr>
        <w:t xml:space="preserve">on the outcome of </w:t>
      </w:r>
      <w:r w:rsidR="005164BA">
        <w:rPr>
          <w:rFonts w:ascii="Times New Roman" w:hAnsi="Times New Roman" w:cs="Times New Roman"/>
          <w:bCs/>
          <w:sz w:val="24"/>
          <w:szCs w:val="24"/>
        </w:rPr>
        <w:t xml:space="preserve">comprehensive tax reform </w:t>
      </w:r>
      <w:r w:rsidR="00316E83">
        <w:rPr>
          <w:rFonts w:ascii="Times New Roman" w:hAnsi="Times New Roman" w:cs="Times New Roman"/>
          <w:bCs/>
          <w:sz w:val="24"/>
          <w:szCs w:val="24"/>
        </w:rPr>
        <w:t>this year</w:t>
      </w:r>
      <w:r w:rsidR="005164BA">
        <w:rPr>
          <w:rFonts w:ascii="Times New Roman" w:hAnsi="Times New Roman" w:cs="Times New Roman"/>
          <w:bCs/>
          <w:sz w:val="24"/>
          <w:szCs w:val="24"/>
        </w:rPr>
        <w:t>.</w:t>
      </w:r>
    </w:p>
    <w:p w:rsidR="0011392C" w:rsidRPr="00F04456" w:rsidRDefault="0011392C" w:rsidP="0011392C">
      <w:pPr>
        <w:rPr>
          <w:rFonts w:ascii="Times New Roman" w:hAnsi="Times New Roman" w:cs="Times New Roman"/>
          <w:sz w:val="24"/>
          <w:szCs w:val="24"/>
        </w:rPr>
      </w:pPr>
      <w:r w:rsidRPr="00F04456">
        <w:rPr>
          <w:rFonts w:ascii="Times New Roman" w:hAnsi="Times New Roman" w:cs="Times New Roman"/>
          <w:b/>
          <w:i/>
          <w:sz w:val="24"/>
          <w:szCs w:val="24"/>
        </w:rPr>
        <w:t xml:space="preserve">Standard deduction amounts. </w:t>
      </w:r>
      <w:r w:rsidRPr="00F04456">
        <w:rPr>
          <w:rFonts w:ascii="Times New Roman" w:hAnsi="Times New Roman" w:cs="Times New Roman"/>
          <w:sz w:val="24"/>
          <w:szCs w:val="24"/>
        </w:rPr>
        <w:t>The basic standard deduction amounts have been set for 201</w:t>
      </w:r>
      <w:r w:rsidR="005164BA">
        <w:rPr>
          <w:rFonts w:ascii="Times New Roman" w:hAnsi="Times New Roman" w:cs="Times New Roman"/>
          <w:sz w:val="24"/>
          <w:szCs w:val="24"/>
        </w:rPr>
        <w:t>7</w:t>
      </w:r>
      <w:r w:rsidRPr="00F04456">
        <w:rPr>
          <w:rFonts w:ascii="Times New Roman" w:hAnsi="Times New Roman" w:cs="Times New Roman"/>
          <w:sz w:val="24"/>
          <w:szCs w:val="24"/>
        </w:rPr>
        <w:t>:</w:t>
      </w:r>
    </w:p>
    <w:p w:rsidR="0011392C" w:rsidRPr="00F04456" w:rsidRDefault="0011392C" w:rsidP="0011392C">
      <w:pPr>
        <w:pStyle w:val="ListParagraph"/>
        <w:numPr>
          <w:ilvl w:val="0"/>
          <w:numId w:val="6"/>
        </w:numPr>
        <w:rPr>
          <w:rFonts w:ascii="Times New Roman" w:hAnsi="Times New Roman" w:cs="Times New Roman"/>
          <w:sz w:val="24"/>
          <w:szCs w:val="24"/>
        </w:rPr>
      </w:pPr>
      <w:r w:rsidRPr="00F04456">
        <w:rPr>
          <w:rFonts w:ascii="Times New Roman" w:hAnsi="Times New Roman" w:cs="Times New Roman"/>
          <w:sz w:val="24"/>
          <w:szCs w:val="24"/>
        </w:rPr>
        <w:t>Married filing jointly and surviving spouses: $12,</w:t>
      </w:r>
      <w:r w:rsidR="00316E83">
        <w:rPr>
          <w:rFonts w:ascii="Times New Roman" w:hAnsi="Times New Roman" w:cs="Times New Roman"/>
          <w:sz w:val="24"/>
          <w:szCs w:val="24"/>
        </w:rPr>
        <w:t>7</w:t>
      </w:r>
      <w:r w:rsidRPr="00F04456">
        <w:rPr>
          <w:rFonts w:ascii="Times New Roman" w:hAnsi="Times New Roman" w:cs="Times New Roman"/>
          <w:sz w:val="24"/>
          <w:szCs w:val="24"/>
        </w:rPr>
        <w:t>00 (</w:t>
      </w:r>
      <w:r w:rsidR="00316E83">
        <w:rPr>
          <w:rFonts w:ascii="Times New Roman" w:hAnsi="Times New Roman" w:cs="Times New Roman"/>
          <w:sz w:val="24"/>
          <w:szCs w:val="24"/>
        </w:rPr>
        <w:t>up from $100 from 2016</w:t>
      </w:r>
      <w:r w:rsidRPr="00F04456">
        <w:rPr>
          <w:rFonts w:ascii="Times New Roman" w:hAnsi="Times New Roman" w:cs="Times New Roman"/>
          <w:sz w:val="24"/>
          <w:szCs w:val="24"/>
        </w:rPr>
        <w:t>)</w:t>
      </w:r>
      <w:r>
        <w:rPr>
          <w:rFonts w:ascii="Times New Roman" w:hAnsi="Times New Roman" w:cs="Times New Roman"/>
          <w:sz w:val="24"/>
          <w:szCs w:val="24"/>
        </w:rPr>
        <w:t>.</w:t>
      </w:r>
    </w:p>
    <w:p w:rsidR="0011392C" w:rsidRPr="00F04456" w:rsidRDefault="0011392C" w:rsidP="0011392C">
      <w:pPr>
        <w:pStyle w:val="ListParagraph"/>
        <w:numPr>
          <w:ilvl w:val="0"/>
          <w:numId w:val="6"/>
        </w:numPr>
        <w:rPr>
          <w:rFonts w:ascii="Times New Roman" w:hAnsi="Times New Roman" w:cs="Times New Roman"/>
          <w:sz w:val="24"/>
          <w:szCs w:val="24"/>
        </w:rPr>
      </w:pPr>
      <w:r w:rsidRPr="00F04456">
        <w:rPr>
          <w:rFonts w:ascii="Times New Roman" w:hAnsi="Times New Roman" w:cs="Times New Roman"/>
          <w:sz w:val="24"/>
          <w:szCs w:val="24"/>
        </w:rPr>
        <w:t>Heads of households: $9,3</w:t>
      </w:r>
      <w:r w:rsidR="00316E83">
        <w:rPr>
          <w:rFonts w:ascii="Times New Roman" w:hAnsi="Times New Roman" w:cs="Times New Roman"/>
          <w:sz w:val="24"/>
          <w:szCs w:val="24"/>
        </w:rPr>
        <w:t>5</w:t>
      </w:r>
      <w:r w:rsidRPr="00F04456">
        <w:rPr>
          <w:rFonts w:ascii="Times New Roman" w:hAnsi="Times New Roman" w:cs="Times New Roman"/>
          <w:sz w:val="24"/>
          <w:szCs w:val="24"/>
        </w:rPr>
        <w:t>0 (up $50 from 201</w:t>
      </w:r>
      <w:r w:rsidR="00316E83">
        <w:rPr>
          <w:rFonts w:ascii="Times New Roman" w:hAnsi="Times New Roman" w:cs="Times New Roman"/>
          <w:sz w:val="24"/>
          <w:szCs w:val="24"/>
        </w:rPr>
        <w:t>6</w:t>
      </w:r>
      <w:r w:rsidRPr="00F04456">
        <w:rPr>
          <w:rFonts w:ascii="Times New Roman" w:hAnsi="Times New Roman" w:cs="Times New Roman"/>
          <w:sz w:val="24"/>
          <w:szCs w:val="24"/>
        </w:rPr>
        <w:t>)</w:t>
      </w:r>
      <w:r>
        <w:rPr>
          <w:rFonts w:ascii="Times New Roman" w:hAnsi="Times New Roman" w:cs="Times New Roman"/>
          <w:sz w:val="24"/>
          <w:szCs w:val="24"/>
        </w:rPr>
        <w:t>.</w:t>
      </w:r>
    </w:p>
    <w:p w:rsidR="0011392C" w:rsidRPr="00F04456" w:rsidRDefault="0011392C" w:rsidP="0011392C">
      <w:pPr>
        <w:pStyle w:val="ListParagraph"/>
        <w:numPr>
          <w:ilvl w:val="0"/>
          <w:numId w:val="6"/>
        </w:numPr>
        <w:rPr>
          <w:rFonts w:ascii="Times New Roman" w:hAnsi="Times New Roman" w:cs="Times New Roman"/>
          <w:sz w:val="24"/>
          <w:szCs w:val="24"/>
        </w:rPr>
      </w:pPr>
      <w:r w:rsidRPr="00F04456">
        <w:rPr>
          <w:rFonts w:ascii="Times New Roman" w:hAnsi="Times New Roman" w:cs="Times New Roman"/>
          <w:sz w:val="24"/>
          <w:szCs w:val="24"/>
        </w:rPr>
        <w:t>Singles and married filing separately: $6,3</w:t>
      </w:r>
      <w:r w:rsidR="00316E83">
        <w:rPr>
          <w:rFonts w:ascii="Times New Roman" w:hAnsi="Times New Roman" w:cs="Times New Roman"/>
          <w:sz w:val="24"/>
          <w:szCs w:val="24"/>
        </w:rPr>
        <w:t>5</w:t>
      </w:r>
      <w:r w:rsidRPr="00F04456">
        <w:rPr>
          <w:rFonts w:ascii="Times New Roman" w:hAnsi="Times New Roman" w:cs="Times New Roman"/>
          <w:sz w:val="24"/>
          <w:szCs w:val="24"/>
        </w:rPr>
        <w:t>0 (</w:t>
      </w:r>
      <w:r w:rsidR="00316E83">
        <w:rPr>
          <w:rFonts w:ascii="Times New Roman" w:hAnsi="Times New Roman" w:cs="Times New Roman"/>
          <w:sz w:val="24"/>
          <w:szCs w:val="24"/>
        </w:rPr>
        <w:t>up $50 from 2016</w:t>
      </w:r>
      <w:r w:rsidRPr="00F04456">
        <w:rPr>
          <w:rFonts w:ascii="Times New Roman" w:hAnsi="Times New Roman" w:cs="Times New Roman"/>
          <w:sz w:val="24"/>
          <w:szCs w:val="24"/>
        </w:rPr>
        <w:t>)</w:t>
      </w:r>
      <w:r>
        <w:rPr>
          <w:rFonts w:ascii="Times New Roman" w:hAnsi="Times New Roman" w:cs="Times New Roman"/>
          <w:sz w:val="24"/>
          <w:szCs w:val="24"/>
        </w:rPr>
        <w:t>.</w:t>
      </w:r>
    </w:p>
    <w:p w:rsidR="0011392C" w:rsidRPr="00F04456" w:rsidRDefault="0011392C" w:rsidP="0011392C">
      <w:pPr>
        <w:ind w:firstLine="360"/>
        <w:rPr>
          <w:rFonts w:ascii="Times New Roman" w:hAnsi="Times New Roman" w:cs="Times New Roman"/>
          <w:sz w:val="24"/>
          <w:szCs w:val="24"/>
        </w:rPr>
      </w:pPr>
      <w:r w:rsidRPr="00F04456">
        <w:rPr>
          <w:rFonts w:ascii="Times New Roman" w:hAnsi="Times New Roman" w:cs="Times New Roman"/>
          <w:i/>
          <w:sz w:val="24"/>
          <w:szCs w:val="24"/>
        </w:rPr>
        <w:t>Additional standard deduction amounts.</w:t>
      </w:r>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For 201</w:t>
      </w:r>
      <w:r w:rsidR="0070655B">
        <w:rPr>
          <w:rFonts w:ascii="Times New Roman" w:hAnsi="Times New Roman" w:cs="Times New Roman"/>
          <w:sz w:val="24"/>
          <w:szCs w:val="24"/>
        </w:rPr>
        <w:t>7</w:t>
      </w:r>
      <w:r w:rsidRPr="00F04456">
        <w:rPr>
          <w:rFonts w:ascii="Times New Roman" w:hAnsi="Times New Roman" w:cs="Times New Roman"/>
          <w:sz w:val="24"/>
          <w:szCs w:val="24"/>
        </w:rPr>
        <w:t>, the additional standard deduction amount for age and/or blindness remains unchanged at $1,550 for single filers and heads of households, and at $1,250 for married filers (filing jointly or separately) and surviving spouses.</w:t>
      </w:r>
    </w:p>
    <w:p w:rsidR="0011392C" w:rsidRPr="00F0445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Overall limit on itemized deductions.</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High-income taxpayers lose a portion of their itemized deductions due to a phase-out. For 201</w:t>
      </w:r>
      <w:r w:rsidR="00316E83">
        <w:rPr>
          <w:rFonts w:ascii="Times New Roman" w:hAnsi="Times New Roman" w:cs="Times New Roman"/>
          <w:sz w:val="24"/>
          <w:szCs w:val="24"/>
        </w:rPr>
        <w:t>7</w:t>
      </w:r>
      <w:r w:rsidRPr="00F04456">
        <w:rPr>
          <w:rFonts w:ascii="Times New Roman" w:hAnsi="Times New Roman" w:cs="Times New Roman"/>
          <w:sz w:val="24"/>
          <w:szCs w:val="24"/>
        </w:rPr>
        <w:t>, the phase-out begins when adjusted gross income exceeds $</w:t>
      </w:r>
      <w:r w:rsidR="00316E83">
        <w:rPr>
          <w:rFonts w:ascii="Times New Roman" w:hAnsi="Times New Roman" w:cs="Times New Roman"/>
          <w:sz w:val="24"/>
          <w:szCs w:val="24"/>
        </w:rPr>
        <w:t>261,500</w:t>
      </w:r>
      <w:r w:rsidRPr="00F04456">
        <w:rPr>
          <w:rFonts w:ascii="Times New Roman" w:hAnsi="Times New Roman" w:cs="Times New Roman"/>
          <w:sz w:val="24"/>
          <w:szCs w:val="24"/>
        </w:rPr>
        <w:t xml:space="preserve"> for singles, $</w:t>
      </w:r>
      <w:r w:rsidR="00316E83">
        <w:rPr>
          <w:rFonts w:ascii="Times New Roman" w:hAnsi="Times New Roman" w:cs="Times New Roman"/>
          <w:sz w:val="24"/>
          <w:szCs w:val="24"/>
        </w:rPr>
        <w:t>287,650</w:t>
      </w:r>
      <w:r w:rsidRPr="00F04456">
        <w:rPr>
          <w:rFonts w:ascii="Times New Roman" w:hAnsi="Times New Roman" w:cs="Times New Roman"/>
          <w:sz w:val="24"/>
          <w:szCs w:val="24"/>
        </w:rPr>
        <w:t xml:space="preserve"> for heads of households, $</w:t>
      </w:r>
      <w:r w:rsidR="00316E83">
        <w:rPr>
          <w:rFonts w:ascii="Times New Roman" w:hAnsi="Times New Roman" w:cs="Times New Roman"/>
          <w:sz w:val="24"/>
          <w:szCs w:val="24"/>
        </w:rPr>
        <w:t>313,800</w:t>
      </w:r>
      <w:r w:rsidRPr="00F04456">
        <w:rPr>
          <w:rFonts w:ascii="Times New Roman" w:hAnsi="Times New Roman" w:cs="Times New Roman"/>
          <w:sz w:val="24"/>
          <w:szCs w:val="24"/>
        </w:rPr>
        <w:t xml:space="preserve"> for married filing jointly and surviving spouses, and $</w:t>
      </w:r>
      <w:r w:rsidR="00316E83">
        <w:rPr>
          <w:rFonts w:ascii="Times New Roman" w:hAnsi="Times New Roman" w:cs="Times New Roman"/>
          <w:sz w:val="24"/>
          <w:szCs w:val="24"/>
        </w:rPr>
        <w:t>156,900</w:t>
      </w:r>
      <w:r w:rsidRPr="00F04456">
        <w:rPr>
          <w:rFonts w:ascii="Times New Roman" w:hAnsi="Times New Roman" w:cs="Times New Roman"/>
          <w:sz w:val="24"/>
          <w:szCs w:val="24"/>
        </w:rPr>
        <w:t xml:space="preserve"> for married filing separately.</w:t>
      </w:r>
    </w:p>
    <w:p w:rsidR="0011392C" w:rsidRDefault="0011392C" w:rsidP="0011392C">
      <w:pPr>
        <w:pStyle w:val="Heading2"/>
        <w:spacing w:before="0" w:after="120" w:line="240" w:lineRule="auto"/>
      </w:pPr>
      <w:r>
        <w:lastRenderedPageBreak/>
        <w:t>Chapter 1—Your Family</w:t>
      </w:r>
    </w:p>
    <w:p w:rsidR="0011392C" w:rsidRPr="00F0445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Personal and dependency exemptions.</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 xml:space="preserve">The exemption amount </w:t>
      </w:r>
      <w:r w:rsidR="00316E83">
        <w:rPr>
          <w:rFonts w:ascii="Times New Roman" w:hAnsi="Times New Roman" w:cs="Times New Roman"/>
          <w:sz w:val="24"/>
          <w:szCs w:val="24"/>
        </w:rPr>
        <w:t xml:space="preserve">remains at </w:t>
      </w:r>
      <w:r w:rsidRPr="00F04456">
        <w:rPr>
          <w:rFonts w:ascii="Times New Roman" w:hAnsi="Times New Roman" w:cs="Times New Roman"/>
          <w:sz w:val="24"/>
          <w:szCs w:val="24"/>
        </w:rPr>
        <w:t xml:space="preserve">$4,050 </w:t>
      </w:r>
      <w:r w:rsidR="00316E83">
        <w:rPr>
          <w:rFonts w:ascii="Times New Roman" w:hAnsi="Times New Roman" w:cs="Times New Roman"/>
          <w:sz w:val="24"/>
          <w:szCs w:val="24"/>
        </w:rPr>
        <w:t>for 2017</w:t>
      </w:r>
      <w:r w:rsidRPr="00F04456">
        <w:rPr>
          <w:rFonts w:ascii="Times New Roman" w:hAnsi="Times New Roman" w:cs="Times New Roman"/>
          <w:sz w:val="24"/>
          <w:szCs w:val="24"/>
        </w:rPr>
        <w:t>. Exemptions are phased out in 201</w:t>
      </w:r>
      <w:r w:rsidR="00316E83">
        <w:rPr>
          <w:rFonts w:ascii="Times New Roman" w:hAnsi="Times New Roman" w:cs="Times New Roman"/>
          <w:sz w:val="24"/>
          <w:szCs w:val="24"/>
        </w:rPr>
        <w:t>7</w:t>
      </w:r>
      <w:r w:rsidRPr="00F04456">
        <w:rPr>
          <w:rFonts w:ascii="Times New Roman" w:hAnsi="Times New Roman" w:cs="Times New Roman"/>
          <w:sz w:val="24"/>
          <w:szCs w:val="24"/>
        </w:rPr>
        <w:t xml:space="preserve"> beginning at the same threshold as shown in the </w:t>
      </w:r>
      <w:r w:rsidRPr="00F04456">
        <w:rPr>
          <w:rFonts w:ascii="Times New Roman" w:hAnsi="Times New Roman" w:cs="Times New Roman"/>
          <w:i/>
          <w:sz w:val="24"/>
          <w:szCs w:val="24"/>
        </w:rPr>
        <w:t xml:space="preserve">Introduction </w:t>
      </w:r>
      <w:r w:rsidRPr="00F04456">
        <w:rPr>
          <w:rFonts w:ascii="Times New Roman" w:hAnsi="Times New Roman" w:cs="Times New Roman"/>
          <w:sz w:val="24"/>
          <w:szCs w:val="24"/>
        </w:rPr>
        <w:t>above for the itemized deduction phase-out.</w:t>
      </w:r>
    </w:p>
    <w:p w:rsidR="008D3002" w:rsidRPr="008D3002" w:rsidRDefault="008D3002" w:rsidP="0011392C">
      <w:pPr>
        <w:rPr>
          <w:rFonts w:ascii="Times New Roman" w:hAnsi="Times New Roman" w:cs="Times New Roman"/>
          <w:sz w:val="24"/>
          <w:szCs w:val="24"/>
        </w:rPr>
      </w:pPr>
      <w:proofErr w:type="gramStart"/>
      <w:r>
        <w:rPr>
          <w:rFonts w:ascii="Times New Roman" w:hAnsi="Times New Roman" w:cs="Times New Roman"/>
          <w:b/>
          <w:i/>
          <w:sz w:val="24"/>
          <w:szCs w:val="24"/>
        </w:rPr>
        <w:t>Child tax credit.</w:t>
      </w:r>
      <w:proofErr w:type="gramEnd"/>
      <w:r>
        <w:rPr>
          <w:rFonts w:ascii="Times New Roman" w:hAnsi="Times New Roman" w:cs="Times New Roman"/>
          <w:b/>
          <w:i/>
          <w:sz w:val="24"/>
          <w:szCs w:val="24"/>
        </w:rPr>
        <w:t xml:space="preserve"> </w:t>
      </w:r>
      <w:r>
        <w:rPr>
          <w:rFonts w:ascii="Times New Roman" w:hAnsi="Times New Roman" w:cs="Times New Roman"/>
          <w:sz w:val="24"/>
          <w:szCs w:val="24"/>
        </w:rPr>
        <w:t>The credit of up to $1,000 for a taxpayer with income below a set limit applies only for a dependent child under the age of 17. An appellate court has confirmed that the credit cannot be claimed for a child over this age limit even though the child is permanently and totally disabled and is the taxpayer’s dependent.</w:t>
      </w:r>
    </w:p>
    <w:p w:rsidR="0011392C"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Earned income credit.</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The earned income credit amounts, including adjusted gross income limits, have been increased for 201</w:t>
      </w:r>
      <w:r w:rsidR="00316E83">
        <w:rPr>
          <w:rFonts w:ascii="Times New Roman" w:hAnsi="Times New Roman" w:cs="Times New Roman"/>
          <w:sz w:val="24"/>
          <w:szCs w:val="24"/>
        </w:rPr>
        <w:t>7</w:t>
      </w:r>
      <w:r w:rsidRPr="00F04456">
        <w:rPr>
          <w:rFonts w:ascii="Times New Roman" w:hAnsi="Times New Roman" w:cs="Times New Roman"/>
          <w:sz w:val="24"/>
          <w:szCs w:val="24"/>
        </w:rPr>
        <w:t>. What’s more, the favorable features that had been temporarily added to the earned income credit, such as a higher limit for those with three or more qualifying children, have been made permanent.</w:t>
      </w:r>
    </w:p>
    <w:p w:rsidR="00EF07BA" w:rsidRPr="00F04456" w:rsidRDefault="00EF07BA" w:rsidP="0011392C">
      <w:pPr>
        <w:rPr>
          <w:rFonts w:ascii="Times New Roman" w:hAnsi="Times New Roman" w:cs="Times New Roman"/>
          <w:sz w:val="24"/>
          <w:szCs w:val="24"/>
        </w:rPr>
      </w:pPr>
      <w:r>
        <w:rPr>
          <w:rFonts w:ascii="Times New Roman" w:hAnsi="Times New Roman" w:cs="Times New Roman"/>
          <w:sz w:val="24"/>
          <w:szCs w:val="24"/>
        </w:rPr>
        <w:tab/>
        <w:t xml:space="preserve">As the term implies, the credit is based on earned income, which includes compensation from employment or net earnings from self-employment. A court has ruled that term does not include long-term disability payments. </w:t>
      </w:r>
    </w:p>
    <w:p w:rsidR="0011392C" w:rsidRPr="00F0445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Adoption credit.</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The adoption credit limit increases to $13,</w:t>
      </w:r>
      <w:r w:rsidR="00316E83">
        <w:rPr>
          <w:rFonts w:ascii="Times New Roman" w:hAnsi="Times New Roman" w:cs="Times New Roman"/>
          <w:sz w:val="24"/>
          <w:szCs w:val="24"/>
        </w:rPr>
        <w:t>570</w:t>
      </w:r>
      <w:r w:rsidR="0070655B">
        <w:rPr>
          <w:rFonts w:ascii="Times New Roman" w:hAnsi="Times New Roman" w:cs="Times New Roman"/>
          <w:sz w:val="24"/>
          <w:szCs w:val="24"/>
        </w:rPr>
        <w:t xml:space="preserve"> for 2017</w:t>
      </w:r>
      <w:r w:rsidRPr="00F04456">
        <w:rPr>
          <w:rFonts w:ascii="Times New Roman" w:hAnsi="Times New Roman" w:cs="Times New Roman"/>
          <w:sz w:val="24"/>
          <w:szCs w:val="24"/>
        </w:rPr>
        <w:t xml:space="preserve"> (up $</w:t>
      </w:r>
      <w:r w:rsidR="00316E83">
        <w:rPr>
          <w:rFonts w:ascii="Times New Roman" w:hAnsi="Times New Roman" w:cs="Times New Roman"/>
          <w:sz w:val="24"/>
          <w:szCs w:val="24"/>
        </w:rPr>
        <w:t>110</w:t>
      </w:r>
      <w:r w:rsidRPr="00F04456">
        <w:rPr>
          <w:rFonts w:ascii="Times New Roman" w:hAnsi="Times New Roman" w:cs="Times New Roman"/>
          <w:sz w:val="24"/>
          <w:szCs w:val="24"/>
        </w:rPr>
        <w:t xml:space="preserve"> from 201</w:t>
      </w:r>
      <w:r w:rsidR="00316E83">
        <w:rPr>
          <w:rFonts w:ascii="Times New Roman" w:hAnsi="Times New Roman" w:cs="Times New Roman"/>
          <w:sz w:val="24"/>
          <w:szCs w:val="24"/>
        </w:rPr>
        <w:t>6</w:t>
      </w:r>
      <w:r w:rsidRPr="00F04456">
        <w:rPr>
          <w:rFonts w:ascii="Times New Roman" w:hAnsi="Times New Roman" w:cs="Times New Roman"/>
          <w:sz w:val="24"/>
          <w:szCs w:val="24"/>
        </w:rPr>
        <w:t>). The modified adjusted gross income limits on eligibility for the credit have also been increased slightly for 201</w:t>
      </w:r>
      <w:r w:rsidR="00316E83">
        <w:rPr>
          <w:rFonts w:ascii="Times New Roman" w:hAnsi="Times New Roman" w:cs="Times New Roman"/>
          <w:sz w:val="24"/>
          <w:szCs w:val="24"/>
        </w:rPr>
        <w:t>7</w:t>
      </w:r>
      <w:r w:rsidRPr="00F04456">
        <w:rPr>
          <w:rFonts w:ascii="Times New Roman" w:hAnsi="Times New Roman" w:cs="Times New Roman"/>
          <w:sz w:val="24"/>
          <w:szCs w:val="24"/>
        </w:rPr>
        <w:t>.</w:t>
      </w:r>
    </w:p>
    <w:p w:rsidR="0011392C" w:rsidRDefault="0011392C" w:rsidP="0011392C">
      <w:pPr>
        <w:pStyle w:val="Heading2"/>
        <w:spacing w:before="0" w:after="120" w:line="240" w:lineRule="auto"/>
        <w:rPr>
          <w:bCs w:val="0"/>
        </w:rPr>
      </w:pPr>
      <w:r>
        <w:rPr>
          <w:bCs w:val="0"/>
        </w:rPr>
        <w:t>Chapter 2</w:t>
      </w:r>
      <w:r w:rsidDel="00C218D4">
        <w:rPr>
          <w:bCs w:val="0"/>
        </w:rPr>
        <w:t>—</w:t>
      </w:r>
      <w:r>
        <w:rPr>
          <w:bCs w:val="0"/>
        </w:rPr>
        <w:t>Medical Expenses</w:t>
      </w:r>
    </w:p>
    <w:p w:rsidR="0011392C"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Premium tax credit.</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This refundable tax credit is designed to help individuals pay for the cost of mandated health coverage for themselves and their dependents</w:t>
      </w:r>
      <w:r w:rsidR="00316E83">
        <w:rPr>
          <w:rFonts w:ascii="Times New Roman" w:hAnsi="Times New Roman" w:cs="Times New Roman"/>
          <w:sz w:val="24"/>
          <w:szCs w:val="24"/>
        </w:rPr>
        <w:t>.</w:t>
      </w:r>
      <w:r w:rsidRPr="00F044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w:t>
      </w:r>
      <w:r w:rsidRPr="00F04456">
        <w:rPr>
          <w:rFonts w:ascii="Times New Roman" w:hAnsi="Times New Roman" w:cs="Times New Roman"/>
          <w:color w:val="000000"/>
          <w:sz w:val="24"/>
          <w:szCs w:val="24"/>
        </w:rPr>
        <w:t>o be eligible for the premium tax credit, your household income must be at least 100</w:t>
      </w:r>
      <w:r>
        <w:rPr>
          <w:rFonts w:ascii="Times New Roman" w:hAnsi="Times New Roman" w:cs="Times New Roman"/>
          <w:color w:val="000000"/>
          <w:sz w:val="24"/>
          <w:szCs w:val="24"/>
        </w:rPr>
        <w:t>%</w:t>
      </w:r>
      <w:r w:rsidRPr="00F04456">
        <w:rPr>
          <w:rFonts w:ascii="Times New Roman" w:hAnsi="Times New Roman" w:cs="Times New Roman"/>
          <w:color w:val="000000"/>
          <w:sz w:val="24"/>
          <w:szCs w:val="24"/>
        </w:rPr>
        <w:t>, but no more than 400</w:t>
      </w:r>
      <w:r>
        <w:rPr>
          <w:rFonts w:ascii="Times New Roman" w:hAnsi="Times New Roman" w:cs="Times New Roman"/>
          <w:color w:val="000000"/>
          <w:sz w:val="24"/>
          <w:szCs w:val="24"/>
        </w:rPr>
        <w:t>%</w:t>
      </w:r>
      <w:r w:rsidRPr="00F04456">
        <w:rPr>
          <w:rFonts w:ascii="Times New Roman" w:hAnsi="Times New Roman" w:cs="Times New Roman"/>
          <w:color w:val="000000"/>
          <w:sz w:val="24"/>
          <w:szCs w:val="24"/>
        </w:rPr>
        <w:t xml:space="preserve"> of the federal poverty line for your family size</w:t>
      </w:r>
      <w:r>
        <w:rPr>
          <w:rFonts w:ascii="Times New Roman" w:hAnsi="Times New Roman" w:cs="Times New Roman"/>
          <w:color w:val="000000"/>
          <w:sz w:val="24"/>
          <w:szCs w:val="24"/>
        </w:rPr>
        <w:t xml:space="preserve">. </w:t>
      </w:r>
      <w:r>
        <w:rPr>
          <w:rFonts w:ascii="Times New Roman" w:hAnsi="Times New Roman" w:cs="Times New Roman"/>
          <w:sz w:val="24"/>
          <w:szCs w:val="24"/>
        </w:rPr>
        <w:t>Eligibility for the credit in 201</w:t>
      </w:r>
      <w:r w:rsidR="00316E83">
        <w:rPr>
          <w:rFonts w:ascii="Times New Roman" w:hAnsi="Times New Roman" w:cs="Times New Roman"/>
          <w:sz w:val="24"/>
          <w:szCs w:val="24"/>
        </w:rPr>
        <w:t>7</w:t>
      </w:r>
      <w:r>
        <w:rPr>
          <w:rFonts w:ascii="Times New Roman" w:hAnsi="Times New Roman" w:cs="Times New Roman"/>
          <w:sz w:val="24"/>
          <w:szCs w:val="24"/>
        </w:rPr>
        <w:t xml:space="preserve"> is based on 201</w:t>
      </w:r>
      <w:r w:rsidR="00316E83">
        <w:rPr>
          <w:rFonts w:ascii="Times New Roman" w:hAnsi="Times New Roman" w:cs="Times New Roman"/>
          <w:sz w:val="24"/>
          <w:szCs w:val="24"/>
        </w:rPr>
        <w:t>6</w:t>
      </w:r>
      <w:r>
        <w:rPr>
          <w:rFonts w:ascii="Times New Roman" w:hAnsi="Times New Roman" w:cs="Times New Roman"/>
          <w:sz w:val="24"/>
          <w:szCs w:val="24"/>
        </w:rPr>
        <w:t xml:space="preserve"> federal poverty guidelines as shown in the following table.</w:t>
      </w:r>
    </w:p>
    <w:p w:rsidR="0011392C" w:rsidRDefault="0011392C" w:rsidP="0011392C">
      <w:pPr>
        <w:rPr>
          <w:rFonts w:ascii="Times New Roman" w:hAnsi="Times New Roman" w:cs="Times New Roman"/>
          <w:sz w:val="24"/>
          <w:szCs w:val="24"/>
        </w:rPr>
      </w:pPr>
      <w:r>
        <w:rPr>
          <w:rFonts w:ascii="Times New Roman" w:hAnsi="Times New Roman" w:cs="Times New Roman"/>
          <w:sz w:val="24"/>
          <w:szCs w:val="24"/>
        </w:rPr>
        <w:t>Poverty guidelines for the 48 contiguous states and District of Columbia*</w:t>
      </w:r>
    </w:p>
    <w:tbl>
      <w:tblPr>
        <w:tblStyle w:val="TableGrid"/>
        <w:tblW w:w="0" w:type="auto"/>
        <w:tblLook w:val="04A0" w:firstRow="1" w:lastRow="0" w:firstColumn="1" w:lastColumn="0" w:noHBand="0" w:noVBand="1"/>
      </w:tblPr>
      <w:tblGrid>
        <w:gridCol w:w="4428"/>
        <w:gridCol w:w="4428"/>
      </w:tblGrid>
      <w:tr w:rsidR="0011392C" w:rsidTr="00926A61">
        <w:tc>
          <w:tcPr>
            <w:tcW w:w="4428" w:type="dxa"/>
          </w:tcPr>
          <w:p w:rsidR="0011392C" w:rsidRDefault="0011392C" w:rsidP="00926A61">
            <w:pPr>
              <w:rPr>
                <w:rFonts w:ascii="Times New Roman" w:hAnsi="Times New Roman" w:cs="Times New Roman"/>
                <w:sz w:val="24"/>
                <w:szCs w:val="24"/>
              </w:rPr>
            </w:pPr>
            <w:r>
              <w:rPr>
                <w:rFonts w:ascii="Times New Roman" w:hAnsi="Times New Roman" w:cs="Times New Roman"/>
                <w:sz w:val="24"/>
                <w:szCs w:val="24"/>
              </w:rPr>
              <w:t>Persons in the family/household</w:t>
            </w:r>
          </w:p>
        </w:tc>
        <w:tc>
          <w:tcPr>
            <w:tcW w:w="4428" w:type="dxa"/>
          </w:tcPr>
          <w:p w:rsidR="0011392C" w:rsidRDefault="0011392C" w:rsidP="00926A61">
            <w:pPr>
              <w:rPr>
                <w:rFonts w:ascii="Times New Roman" w:hAnsi="Times New Roman" w:cs="Times New Roman"/>
                <w:sz w:val="24"/>
                <w:szCs w:val="24"/>
              </w:rPr>
            </w:pPr>
            <w:r>
              <w:rPr>
                <w:rFonts w:ascii="Times New Roman" w:hAnsi="Times New Roman" w:cs="Times New Roman"/>
                <w:sz w:val="24"/>
                <w:szCs w:val="24"/>
              </w:rPr>
              <w:t>Poverty guideline (100%)</w:t>
            </w:r>
          </w:p>
        </w:tc>
      </w:tr>
      <w:tr w:rsidR="0011392C" w:rsidTr="00926A61">
        <w:tc>
          <w:tcPr>
            <w:tcW w:w="4428" w:type="dxa"/>
          </w:tcPr>
          <w:p w:rsidR="0011392C" w:rsidRDefault="0011392C" w:rsidP="00926A61">
            <w:pPr>
              <w:rPr>
                <w:rFonts w:ascii="Times New Roman" w:hAnsi="Times New Roman" w:cs="Times New Roman"/>
                <w:sz w:val="24"/>
                <w:szCs w:val="24"/>
              </w:rPr>
            </w:pPr>
            <w:r>
              <w:rPr>
                <w:rFonts w:ascii="Times New Roman" w:hAnsi="Times New Roman" w:cs="Times New Roman"/>
                <w:sz w:val="24"/>
                <w:szCs w:val="24"/>
              </w:rPr>
              <w:t>1</w:t>
            </w:r>
          </w:p>
        </w:tc>
        <w:tc>
          <w:tcPr>
            <w:tcW w:w="4428" w:type="dxa"/>
          </w:tcPr>
          <w:p w:rsidR="0011392C" w:rsidRDefault="0011392C" w:rsidP="009F1101">
            <w:pPr>
              <w:rPr>
                <w:rFonts w:ascii="Times New Roman" w:hAnsi="Times New Roman" w:cs="Times New Roman"/>
                <w:sz w:val="24"/>
                <w:szCs w:val="24"/>
              </w:rPr>
            </w:pPr>
            <w:r>
              <w:rPr>
                <w:rFonts w:ascii="Times New Roman" w:hAnsi="Times New Roman" w:cs="Times New Roman"/>
                <w:sz w:val="24"/>
                <w:szCs w:val="24"/>
              </w:rPr>
              <w:t>$11,</w:t>
            </w:r>
            <w:r w:rsidR="009F1101">
              <w:rPr>
                <w:rFonts w:ascii="Times New Roman" w:hAnsi="Times New Roman" w:cs="Times New Roman"/>
                <w:sz w:val="24"/>
                <w:szCs w:val="24"/>
              </w:rPr>
              <w:t>88</w:t>
            </w:r>
            <w:r>
              <w:rPr>
                <w:rFonts w:ascii="Times New Roman" w:hAnsi="Times New Roman" w:cs="Times New Roman"/>
                <w:sz w:val="24"/>
                <w:szCs w:val="24"/>
              </w:rPr>
              <w:t>0</w:t>
            </w:r>
          </w:p>
        </w:tc>
      </w:tr>
      <w:tr w:rsidR="0011392C" w:rsidTr="00926A61">
        <w:tc>
          <w:tcPr>
            <w:tcW w:w="4428" w:type="dxa"/>
          </w:tcPr>
          <w:p w:rsidR="0011392C" w:rsidRDefault="0011392C" w:rsidP="00926A61">
            <w:pPr>
              <w:rPr>
                <w:rFonts w:ascii="Times New Roman" w:hAnsi="Times New Roman" w:cs="Times New Roman"/>
                <w:sz w:val="24"/>
                <w:szCs w:val="24"/>
              </w:rPr>
            </w:pPr>
            <w:r>
              <w:rPr>
                <w:rFonts w:ascii="Times New Roman" w:hAnsi="Times New Roman" w:cs="Times New Roman"/>
                <w:sz w:val="24"/>
                <w:szCs w:val="24"/>
              </w:rPr>
              <w:t>2</w:t>
            </w:r>
          </w:p>
        </w:tc>
        <w:tc>
          <w:tcPr>
            <w:tcW w:w="4428" w:type="dxa"/>
          </w:tcPr>
          <w:p w:rsidR="0011392C" w:rsidRDefault="0011392C" w:rsidP="009F1101">
            <w:pPr>
              <w:rPr>
                <w:rFonts w:ascii="Times New Roman" w:hAnsi="Times New Roman" w:cs="Times New Roman"/>
                <w:sz w:val="24"/>
                <w:szCs w:val="24"/>
              </w:rPr>
            </w:pPr>
            <w:r>
              <w:rPr>
                <w:rFonts w:ascii="Times New Roman" w:hAnsi="Times New Roman" w:cs="Times New Roman"/>
                <w:sz w:val="24"/>
                <w:szCs w:val="24"/>
              </w:rPr>
              <w:t>$</w:t>
            </w:r>
            <w:r w:rsidR="009F1101">
              <w:rPr>
                <w:rFonts w:ascii="Times New Roman" w:hAnsi="Times New Roman" w:cs="Times New Roman"/>
                <w:sz w:val="24"/>
                <w:szCs w:val="24"/>
              </w:rPr>
              <w:t>16,020</w:t>
            </w:r>
          </w:p>
        </w:tc>
      </w:tr>
      <w:tr w:rsidR="0011392C" w:rsidTr="00926A61">
        <w:tc>
          <w:tcPr>
            <w:tcW w:w="4428" w:type="dxa"/>
          </w:tcPr>
          <w:p w:rsidR="0011392C" w:rsidRDefault="0011392C" w:rsidP="00926A61">
            <w:pPr>
              <w:rPr>
                <w:rFonts w:ascii="Times New Roman" w:hAnsi="Times New Roman" w:cs="Times New Roman"/>
                <w:sz w:val="24"/>
                <w:szCs w:val="24"/>
              </w:rPr>
            </w:pPr>
            <w:r>
              <w:rPr>
                <w:rFonts w:ascii="Times New Roman" w:hAnsi="Times New Roman" w:cs="Times New Roman"/>
                <w:sz w:val="24"/>
                <w:szCs w:val="24"/>
              </w:rPr>
              <w:t>3</w:t>
            </w:r>
          </w:p>
        </w:tc>
        <w:tc>
          <w:tcPr>
            <w:tcW w:w="4428" w:type="dxa"/>
          </w:tcPr>
          <w:p w:rsidR="0011392C" w:rsidRDefault="0011392C" w:rsidP="009F1101">
            <w:pPr>
              <w:rPr>
                <w:rFonts w:ascii="Times New Roman" w:hAnsi="Times New Roman" w:cs="Times New Roman"/>
                <w:sz w:val="24"/>
                <w:szCs w:val="24"/>
              </w:rPr>
            </w:pPr>
            <w:r>
              <w:rPr>
                <w:rFonts w:ascii="Times New Roman" w:hAnsi="Times New Roman" w:cs="Times New Roman"/>
                <w:sz w:val="24"/>
                <w:szCs w:val="24"/>
              </w:rPr>
              <w:t>$20,</w:t>
            </w:r>
            <w:r w:rsidR="009F1101">
              <w:rPr>
                <w:rFonts w:ascii="Times New Roman" w:hAnsi="Times New Roman" w:cs="Times New Roman"/>
                <w:sz w:val="24"/>
                <w:szCs w:val="24"/>
              </w:rPr>
              <w:t>160</w:t>
            </w:r>
          </w:p>
        </w:tc>
      </w:tr>
      <w:tr w:rsidR="0011392C" w:rsidTr="00926A61">
        <w:tc>
          <w:tcPr>
            <w:tcW w:w="4428" w:type="dxa"/>
          </w:tcPr>
          <w:p w:rsidR="0011392C" w:rsidRDefault="0011392C" w:rsidP="00926A61">
            <w:pPr>
              <w:rPr>
                <w:rFonts w:ascii="Times New Roman" w:hAnsi="Times New Roman" w:cs="Times New Roman"/>
                <w:sz w:val="24"/>
                <w:szCs w:val="24"/>
              </w:rPr>
            </w:pPr>
            <w:r>
              <w:rPr>
                <w:rFonts w:ascii="Times New Roman" w:hAnsi="Times New Roman" w:cs="Times New Roman"/>
                <w:sz w:val="24"/>
                <w:szCs w:val="24"/>
              </w:rPr>
              <w:t>4</w:t>
            </w:r>
          </w:p>
        </w:tc>
        <w:tc>
          <w:tcPr>
            <w:tcW w:w="4428" w:type="dxa"/>
          </w:tcPr>
          <w:p w:rsidR="0011392C" w:rsidRDefault="0011392C" w:rsidP="009F1101">
            <w:pPr>
              <w:rPr>
                <w:rFonts w:ascii="Times New Roman" w:hAnsi="Times New Roman" w:cs="Times New Roman"/>
                <w:sz w:val="24"/>
                <w:szCs w:val="24"/>
              </w:rPr>
            </w:pPr>
            <w:r>
              <w:rPr>
                <w:rFonts w:ascii="Times New Roman" w:hAnsi="Times New Roman" w:cs="Times New Roman"/>
                <w:sz w:val="24"/>
                <w:szCs w:val="24"/>
              </w:rPr>
              <w:t>$24,</w:t>
            </w:r>
            <w:r w:rsidR="009F1101">
              <w:rPr>
                <w:rFonts w:ascii="Times New Roman" w:hAnsi="Times New Roman" w:cs="Times New Roman"/>
                <w:sz w:val="24"/>
                <w:szCs w:val="24"/>
              </w:rPr>
              <w:t>300</w:t>
            </w:r>
          </w:p>
        </w:tc>
      </w:tr>
      <w:tr w:rsidR="0011392C" w:rsidTr="00926A61">
        <w:tc>
          <w:tcPr>
            <w:tcW w:w="4428" w:type="dxa"/>
          </w:tcPr>
          <w:p w:rsidR="0011392C" w:rsidRDefault="0011392C" w:rsidP="00926A61">
            <w:pPr>
              <w:rPr>
                <w:rFonts w:ascii="Times New Roman" w:hAnsi="Times New Roman" w:cs="Times New Roman"/>
                <w:sz w:val="24"/>
                <w:szCs w:val="24"/>
              </w:rPr>
            </w:pPr>
            <w:r>
              <w:rPr>
                <w:rFonts w:ascii="Times New Roman" w:hAnsi="Times New Roman" w:cs="Times New Roman"/>
                <w:sz w:val="24"/>
                <w:szCs w:val="24"/>
              </w:rPr>
              <w:t>5</w:t>
            </w:r>
          </w:p>
        </w:tc>
        <w:tc>
          <w:tcPr>
            <w:tcW w:w="4428" w:type="dxa"/>
          </w:tcPr>
          <w:p w:rsidR="0011392C" w:rsidRDefault="0011392C" w:rsidP="009F1101">
            <w:pPr>
              <w:rPr>
                <w:rFonts w:ascii="Times New Roman" w:hAnsi="Times New Roman" w:cs="Times New Roman"/>
                <w:sz w:val="24"/>
                <w:szCs w:val="24"/>
              </w:rPr>
            </w:pPr>
            <w:r>
              <w:rPr>
                <w:rFonts w:ascii="Times New Roman" w:hAnsi="Times New Roman" w:cs="Times New Roman"/>
                <w:sz w:val="24"/>
                <w:szCs w:val="24"/>
              </w:rPr>
              <w:t>$28,</w:t>
            </w:r>
            <w:r w:rsidR="009F1101">
              <w:rPr>
                <w:rFonts w:ascii="Times New Roman" w:hAnsi="Times New Roman" w:cs="Times New Roman"/>
                <w:sz w:val="24"/>
                <w:szCs w:val="24"/>
              </w:rPr>
              <w:t>440</w:t>
            </w:r>
          </w:p>
        </w:tc>
      </w:tr>
      <w:tr w:rsidR="0011392C" w:rsidTr="00926A61">
        <w:tc>
          <w:tcPr>
            <w:tcW w:w="4428" w:type="dxa"/>
          </w:tcPr>
          <w:p w:rsidR="0011392C" w:rsidRDefault="0011392C" w:rsidP="00926A61">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4428" w:type="dxa"/>
          </w:tcPr>
          <w:p w:rsidR="0011392C" w:rsidRDefault="0011392C" w:rsidP="009F1101">
            <w:pPr>
              <w:rPr>
                <w:rFonts w:ascii="Times New Roman" w:hAnsi="Times New Roman" w:cs="Times New Roman"/>
                <w:sz w:val="24"/>
                <w:szCs w:val="24"/>
              </w:rPr>
            </w:pPr>
            <w:r>
              <w:rPr>
                <w:rFonts w:ascii="Times New Roman" w:hAnsi="Times New Roman" w:cs="Times New Roman"/>
                <w:sz w:val="24"/>
                <w:szCs w:val="24"/>
              </w:rPr>
              <w:t>$32,</w:t>
            </w:r>
            <w:r w:rsidR="009F1101">
              <w:rPr>
                <w:rFonts w:ascii="Times New Roman" w:hAnsi="Times New Roman" w:cs="Times New Roman"/>
                <w:sz w:val="24"/>
                <w:szCs w:val="24"/>
              </w:rPr>
              <w:t>580</w:t>
            </w:r>
          </w:p>
        </w:tc>
      </w:tr>
      <w:tr w:rsidR="0011392C" w:rsidTr="00926A61">
        <w:tc>
          <w:tcPr>
            <w:tcW w:w="4428" w:type="dxa"/>
          </w:tcPr>
          <w:p w:rsidR="0011392C" w:rsidRDefault="0011392C" w:rsidP="00926A61">
            <w:pPr>
              <w:rPr>
                <w:rFonts w:ascii="Times New Roman" w:hAnsi="Times New Roman" w:cs="Times New Roman"/>
                <w:sz w:val="24"/>
                <w:szCs w:val="24"/>
              </w:rPr>
            </w:pPr>
            <w:r>
              <w:rPr>
                <w:rFonts w:ascii="Times New Roman" w:hAnsi="Times New Roman" w:cs="Times New Roman"/>
                <w:sz w:val="24"/>
                <w:szCs w:val="24"/>
              </w:rPr>
              <w:t>7</w:t>
            </w:r>
          </w:p>
        </w:tc>
        <w:tc>
          <w:tcPr>
            <w:tcW w:w="4428" w:type="dxa"/>
          </w:tcPr>
          <w:p w:rsidR="0011392C" w:rsidRDefault="0011392C" w:rsidP="00926A61">
            <w:pPr>
              <w:rPr>
                <w:rFonts w:ascii="Times New Roman" w:hAnsi="Times New Roman" w:cs="Times New Roman"/>
                <w:sz w:val="24"/>
                <w:szCs w:val="24"/>
              </w:rPr>
            </w:pPr>
            <w:r>
              <w:rPr>
                <w:rFonts w:ascii="Times New Roman" w:hAnsi="Times New Roman" w:cs="Times New Roman"/>
                <w:sz w:val="24"/>
                <w:szCs w:val="24"/>
              </w:rPr>
              <w:t>$36,730</w:t>
            </w:r>
          </w:p>
        </w:tc>
      </w:tr>
      <w:tr w:rsidR="0011392C" w:rsidTr="00926A61">
        <w:tc>
          <w:tcPr>
            <w:tcW w:w="4428" w:type="dxa"/>
          </w:tcPr>
          <w:p w:rsidR="0011392C" w:rsidRDefault="0011392C" w:rsidP="00926A61">
            <w:pPr>
              <w:rPr>
                <w:rFonts w:ascii="Times New Roman" w:hAnsi="Times New Roman" w:cs="Times New Roman"/>
                <w:sz w:val="24"/>
                <w:szCs w:val="24"/>
              </w:rPr>
            </w:pPr>
            <w:r>
              <w:rPr>
                <w:rFonts w:ascii="Times New Roman" w:hAnsi="Times New Roman" w:cs="Times New Roman"/>
                <w:sz w:val="24"/>
                <w:szCs w:val="24"/>
              </w:rPr>
              <w:t>8</w:t>
            </w:r>
          </w:p>
        </w:tc>
        <w:tc>
          <w:tcPr>
            <w:tcW w:w="4428" w:type="dxa"/>
          </w:tcPr>
          <w:p w:rsidR="0011392C" w:rsidRDefault="0011392C" w:rsidP="00926A61">
            <w:pPr>
              <w:rPr>
                <w:rFonts w:ascii="Times New Roman" w:hAnsi="Times New Roman" w:cs="Times New Roman"/>
                <w:sz w:val="24"/>
                <w:szCs w:val="24"/>
              </w:rPr>
            </w:pPr>
            <w:r>
              <w:rPr>
                <w:rFonts w:ascii="Times New Roman" w:hAnsi="Times New Roman" w:cs="Times New Roman"/>
                <w:sz w:val="24"/>
                <w:szCs w:val="24"/>
              </w:rPr>
              <w:t>$40,890</w:t>
            </w:r>
          </w:p>
        </w:tc>
      </w:tr>
      <w:tr w:rsidR="0011392C" w:rsidTr="00926A61">
        <w:tc>
          <w:tcPr>
            <w:tcW w:w="4428" w:type="dxa"/>
          </w:tcPr>
          <w:p w:rsidR="0011392C" w:rsidRDefault="0011392C" w:rsidP="00926A61">
            <w:pPr>
              <w:rPr>
                <w:rFonts w:ascii="Times New Roman" w:hAnsi="Times New Roman" w:cs="Times New Roman"/>
                <w:sz w:val="24"/>
                <w:szCs w:val="24"/>
              </w:rPr>
            </w:pPr>
            <w:r>
              <w:rPr>
                <w:rFonts w:ascii="Times New Roman" w:hAnsi="Times New Roman" w:cs="Times New Roman"/>
                <w:sz w:val="24"/>
                <w:szCs w:val="24"/>
              </w:rPr>
              <w:t>More than 8</w:t>
            </w:r>
          </w:p>
        </w:tc>
        <w:tc>
          <w:tcPr>
            <w:tcW w:w="4428" w:type="dxa"/>
          </w:tcPr>
          <w:p w:rsidR="0011392C" w:rsidRDefault="0011392C" w:rsidP="00926A61">
            <w:pPr>
              <w:rPr>
                <w:rFonts w:ascii="Times New Roman" w:hAnsi="Times New Roman" w:cs="Times New Roman"/>
                <w:sz w:val="24"/>
                <w:szCs w:val="24"/>
              </w:rPr>
            </w:pPr>
            <w:r>
              <w:rPr>
                <w:rFonts w:ascii="Times New Roman" w:hAnsi="Times New Roman" w:cs="Times New Roman"/>
                <w:sz w:val="24"/>
                <w:szCs w:val="24"/>
              </w:rPr>
              <w:t>Add $4,160 for each additional person</w:t>
            </w:r>
          </w:p>
        </w:tc>
      </w:tr>
    </w:tbl>
    <w:p w:rsidR="0011392C" w:rsidRPr="00F04456" w:rsidRDefault="0011392C" w:rsidP="0011392C">
      <w:pPr>
        <w:rPr>
          <w:rFonts w:ascii="Times New Roman" w:hAnsi="Times New Roman" w:cs="Times New Roman"/>
          <w:sz w:val="24"/>
          <w:szCs w:val="24"/>
        </w:rPr>
      </w:pPr>
      <w:r>
        <w:rPr>
          <w:rFonts w:ascii="Times New Roman" w:hAnsi="Times New Roman" w:cs="Times New Roman"/>
          <w:sz w:val="24"/>
          <w:szCs w:val="24"/>
        </w:rPr>
        <w:t>*The guidelines are higher in Alaska and Hawaii</w:t>
      </w:r>
    </w:p>
    <w:p w:rsidR="0011392C" w:rsidRPr="00F0445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Individual health care mandate for 201</w:t>
      </w:r>
      <w:r w:rsidR="009F1101">
        <w:rPr>
          <w:rFonts w:ascii="Times New Roman" w:hAnsi="Times New Roman" w:cs="Times New Roman"/>
          <w:b/>
          <w:i/>
          <w:sz w:val="24"/>
          <w:szCs w:val="24"/>
        </w:rPr>
        <w:t>7</w:t>
      </w:r>
      <w:r w:rsidRPr="00F04456">
        <w:rPr>
          <w:rFonts w:ascii="Times New Roman" w:hAnsi="Times New Roman" w:cs="Times New Roman"/>
          <w:b/>
          <w:i/>
          <w:sz w:val="24"/>
          <w:szCs w:val="24"/>
        </w:rPr>
        <w:t>.</w:t>
      </w:r>
      <w:proofErr w:type="gramEnd"/>
      <w:r w:rsidRPr="00F04456">
        <w:rPr>
          <w:rFonts w:ascii="Times New Roman" w:hAnsi="Times New Roman" w:cs="Times New Roman"/>
          <w:b/>
          <w:i/>
          <w:sz w:val="24"/>
          <w:szCs w:val="24"/>
        </w:rPr>
        <w:t xml:space="preserve"> </w:t>
      </w:r>
      <w:r w:rsidR="009F1101">
        <w:rPr>
          <w:rFonts w:ascii="Times New Roman" w:hAnsi="Times New Roman" w:cs="Times New Roman"/>
          <w:sz w:val="24"/>
          <w:szCs w:val="24"/>
        </w:rPr>
        <w:t>Unless the individual mandate under the Affordable Care Act is repealed, then i</w:t>
      </w:r>
      <w:r w:rsidRPr="00F04456">
        <w:rPr>
          <w:rFonts w:ascii="Times New Roman" w:hAnsi="Times New Roman" w:cs="Times New Roman"/>
          <w:sz w:val="24"/>
          <w:szCs w:val="24"/>
        </w:rPr>
        <w:t xml:space="preserve">ndividuals who fail to maintain minimum essential health coverage </w:t>
      </w:r>
      <w:r w:rsidR="009F1101">
        <w:rPr>
          <w:rFonts w:ascii="Times New Roman" w:hAnsi="Times New Roman" w:cs="Times New Roman"/>
          <w:sz w:val="24"/>
          <w:szCs w:val="24"/>
        </w:rPr>
        <w:t>may</w:t>
      </w:r>
      <w:r w:rsidRPr="00F04456">
        <w:rPr>
          <w:rFonts w:ascii="Times New Roman" w:hAnsi="Times New Roman" w:cs="Times New Roman"/>
          <w:sz w:val="24"/>
          <w:szCs w:val="24"/>
        </w:rPr>
        <w:t xml:space="preserve"> be subject to a tax penalty in 201</w:t>
      </w:r>
      <w:r w:rsidR="009F1101">
        <w:rPr>
          <w:rFonts w:ascii="Times New Roman" w:hAnsi="Times New Roman" w:cs="Times New Roman"/>
          <w:sz w:val="24"/>
          <w:szCs w:val="24"/>
        </w:rPr>
        <w:t>7</w:t>
      </w:r>
      <w:r w:rsidRPr="00F04456">
        <w:rPr>
          <w:rFonts w:ascii="Times New Roman" w:hAnsi="Times New Roman" w:cs="Times New Roman"/>
          <w:sz w:val="24"/>
          <w:szCs w:val="24"/>
        </w:rPr>
        <w:t>. The penalty amount for 201</w:t>
      </w:r>
      <w:r w:rsidR="009F1101">
        <w:rPr>
          <w:rFonts w:ascii="Times New Roman" w:hAnsi="Times New Roman" w:cs="Times New Roman"/>
          <w:sz w:val="24"/>
          <w:szCs w:val="24"/>
        </w:rPr>
        <w:t>7</w:t>
      </w:r>
      <w:r w:rsidRPr="00F04456">
        <w:rPr>
          <w:rFonts w:ascii="Times New Roman" w:hAnsi="Times New Roman" w:cs="Times New Roman"/>
          <w:sz w:val="24"/>
          <w:szCs w:val="24"/>
        </w:rPr>
        <w:t xml:space="preserve"> is </w:t>
      </w:r>
      <w:r w:rsidR="009F1101">
        <w:rPr>
          <w:rFonts w:ascii="Times New Roman" w:hAnsi="Times New Roman" w:cs="Times New Roman"/>
          <w:sz w:val="24"/>
          <w:szCs w:val="24"/>
        </w:rPr>
        <w:t>unchanged at</w:t>
      </w:r>
      <w:r w:rsidRPr="00F04456">
        <w:rPr>
          <w:rFonts w:ascii="Times New Roman" w:hAnsi="Times New Roman" w:cs="Times New Roman"/>
          <w:sz w:val="24"/>
          <w:szCs w:val="24"/>
        </w:rPr>
        <w:t xml:space="preserve"> the </w:t>
      </w:r>
      <w:r w:rsidRPr="00F04456">
        <w:rPr>
          <w:rFonts w:ascii="Times New Roman" w:hAnsi="Times New Roman" w:cs="Times New Roman"/>
          <w:i/>
          <w:sz w:val="24"/>
          <w:szCs w:val="24"/>
        </w:rPr>
        <w:t>higher</w:t>
      </w:r>
      <w:r w:rsidRPr="00F04456">
        <w:rPr>
          <w:rFonts w:ascii="Times New Roman" w:hAnsi="Times New Roman" w:cs="Times New Roman"/>
          <w:sz w:val="24"/>
          <w:szCs w:val="24"/>
        </w:rPr>
        <w:t xml:space="preserve"> of:</w:t>
      </w:r>
    </w:p>
    <w:p w:rsidR="0011392C" w:rsidRPr="00F04456" w:rsidRDefault="0011392C" w:rsidP="0011392C">
      <w:pPr>
        <w:pStyle w:val="ListParagraph"/>
        <w:numPr>
          <w:ilvl w:val="0"/>
          <w:numId w:val="7"/>
        </w:numPr>
        <w:rPr>
          <w:rFonts w:ascii="Times New Roman" w:hAnsi="Times New Roman" w:cs="Times New Roman"/>
          <w:sz w:val="24"/>
          <w:szCs w:val="24"/>
        </w:rPr>
      </w:pPr>
      <w:r w:rsidRPr="00F04456">
        <w:rPr>
          <w:rFonts w:ascii="Times New Roman" w:hAnsi="Times New Roman" w:cs="Times New Roman"/>
          <w:sz w:val="24"/>
          <w:szCs w:val="24"/>
        </w:rPr>
        <w:t>2</w:t>
      </w:r>
      <w:r w:rsidR="009F1101">
        <w:rPr>
          <w:rFonts w:ascii="Times New Roman" w:hAnsi="Times New Roman" w:cs="Times New Roman"/>
          <w:sz w:val="24"/>
          <w:szCs w:val="24"/>
        </w:rPr>
        <w:t>.5</w:t>
      </w:r>
      <w:r w:rsidRPr="00F04456">
        <w:rPr>
          <w:rFonts w:ascii="Times New Roman" w:hAnsi="Times New Roman" w:cs="Times New Roman"/>
          <w:sz w:val="24"/>
          <w:szCs w:val="24"/>
        </w:rPr>
        <w:t xml:space="preserve">% of your household income not to exceed the total yearly premium for the national average price of a Bronze plan sold through </w:t>
      </w:r>
      <w:r w:rsidR="009F1101">
        <w:rPr>
          <w:rFonts w:ascii="Times New Roman" w:hAnsi="Times New Roman" w:cs="Times New Roman"/>
          <w:sz w:val="24"/>
          <w:szCs w:val="24"/>
        </w:rPr>
        <w:t>a</w:t>
      </w:r>
      <w:r w:rsidRPr="00F04456">
        <w:rPr>
          <w:rFonts w:ascii="Times New Roman" w:hAnsi="Times New Roman" w:cs="Times New Roman"/>
          <w:sz w:val="24"/>
          <w:szCs w:val="24"/>
        </w:rPr>
        <w:t xml:space="preserve"> Marketplace</w:t>
      </w:r>
      <w:r>
        <w:rPr>
          <w:rFonts w:ascii="Times New Roman" w:hAnsi="Times New Roman" w:cs="Times New Roman"/>
          <w:sz w:val="24"/>
          <w:szCs w:val="24"/>
        </w:rPr>
        <w:t>.</w:t>
      </w:r>
    </w:p>
    <w:p w:rsidR="0011392C" w:rsidRPr="00F04456" w:rsidRDefault="0011392C" w:rsidP="0011392C">
      <w:pPr>
        <w:pStyle w:val="ListParagraph"/>
        <w:numPr>
          <w:ilvl w:val="0"/>
          <w:numId w:val="7"/>
        </w:numPr>
        <w:rPr>
          <w:rFonts w:ascii="Times New Roman" w:hAnsi="Times New Roman" w:cs="Times New Roman"/>
          <w:sz w:val="24"/>
          <w:szCs w:val="24"/>
        </w:rPr>
      </w:pPr>
      <w:r w:rsidRPr="00F04456">
        <w:rPr>
          <w:rFonts w:ascii="Times New Roman" w:hAnsi="Times New Roman" w:cs="Times New Roman"/>
          <w:sz w:val="24"/>
          <w:szCs w:val="24"/>
        </w:rPr>
        <w:t xml:space="preserve">$695 per adult ($347.50 per dependent under age 18) in your household, up to a maximum of $2,085. </w:t>
      </w:r>
    </w:p>
    <w:p w:rsidR="0011392C" w:rsidRPr="00F0445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Itemized medical expenses.</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For 201</w:t>
      </w:r>
      <w:r w:rsidR="009F1101">
        <w:rPr>
          <w:rFonts w:ascii="Times New Roman" w:hAnsi="Times New Roman" w:cs="Times New Roman"/>
          <w:sz w:val="24"/>
          <w:szCs w:val="24"/>
        </w:rPr>
        <w:t>7</w:t>
      </w:r>
      <w:r w:rsidRPr="00F04456">
        <w:rPr>
          <w:rFonts w:ascii="Times New Roman" w:hAnsi="Times New Roman" w:cs="Times New Roman"/>
          <w:sz w:val="24"/>
          <w:szCs w:val="24"/>
        </w:rPr>
        <w:t xml:space="preserve">, the </w:t>
      </w:r>
      <w:r w:rsidR="0070655B">
        <w:rPr>
          <w:rFonts w:ascii="Times New Roman" w:hAnsi="Times New Roman" w:cs="Times New Roman"/>
          <w:sz w:val="24"/>
          <w:szCs w:val="24"/>
        </w:rPr>
        <w:t xml:space="preserve">IRS medical expense mileage </w:t>
      </w:r>
      <w:r w:rsidRPr="00F04456">
        <w:rPr>
          <w:rFonts w:ascii="Times New Roman" w:hAnsi="Times New Roman" w:cs="Times New Roman"/>
          <w:sz w:val="24"/>
          <w:szCs w:val="24"/>
        </w:rPr>
        <w:t>rate is 1</w:t>
      </w:r>
      <w:r w:rsidR="009F1101">
        <w:rPr>
          <w:rFonts w:ascii="Times New Roman" w:hAnsi="Times New Roman" w:cs="Times New Roman"/>
          <w:sz w:val="24"/>
          <w:szCs w:val="24"/>
        </w:rPr>
        <w:t>7</w:t>
      </w:r>
      <w:r w:rsidRPr="00F04456">
        <w:rPr>
          <w:rFonts w:ascii="Times New Roman" w:hAnsi="Times New Roman" w:cs="Times New Roman"/>
          <w:sz w:val="24"/>
          <w:szCs w:val="24"/>
        </w:rPr>
        <w:t>¢</w:t>
      </w:r>
      <w:r>
        <w:rPr>
          <w:rFonts w:ascii="Times New Roman" w:hAnsi="Times New Roman" w:cs="Times New Roman"/>
          <w:sz w:val="24"/>
          <w:szCs w:val="24"/>
        </w:rPr>
        <w:t xml:space="preserve"> </w:t>
      </w:r>
      <w:r w:rsidRPr="00F04456">
        <w:rPr>
          <w:rFonts w:ascii="Times New Roman" w:hAnsi="Times New Roman" w:cs="Times New Roman"/>
          <w:sz w:val="24"/>
          <w:szCs w:val="24"/>
        </w:rPr>
        <w:t xml:space="preserve">per mile (down from </w:t>
      </w:r>
      <w:r w:rsidR="009F1101">
        <w:rPr>
          <w:rFonts w:ascii="Times New Roman" w:hAnsi="Times New Roman" w:cs="Times New Roman"/>
          <w:sz w:val="24"/>
          <w:szCs w:val="24"/>
        </w:rPr>
        <w:t>19</w:t>
      </w:r>
      <w:r w:rsidRPr="00F04456">
        <w:rPr>
          <w:rFonts w:ascii="Times New Roman" w:hAnsi="Times New Roman" w:cs="Times New Roman"/>
          <w:sz w:val="24"/>
          <w:szCs w:val="24"/>
        </w:rPr>
        <w:t>¢</w:t>
      </w:r>
      <w:r>
        <w:rPr>
          <w:rFonts w:ascii="Times New Roman" w:hAnsi="Times New Roman" w:cs="Times New Roman"/>
          <w:sz w:val="24"/>
          <w:szCs w:val="24"/>
        </w:rPr>
        <w:t xml:space="preserve"> </w:t>
      </w:r>
      <w:r w:rsidRPr="00F04456">
        <w:rPr>
          <w:rFonts w:ascii="Times New Roman" w:hAnsi="Times New Roman" w:cs="Times New Roman"/>
          <w:sz w:val="24"/>
          <w:szCs w:val="24"/>
        </w:rPr>
        <w:t>per mile in 201</w:t>
      </w:r>
      <w:r w:rsidR="009F1101">
        <w:rPr>
          <w:rFonts w:ascii="Times New Roman" w:hAnsi="Times New Roman" w:cs="Times New Roman"/>
          <w:sz w:val="24"/>
          <w:szCs w:val="24"/>
        </w:rPr>
        <w:t>6</w:t>
      </w:r>
      <w:r w:rsidRPr="00F04456">
        <w:rPr>
          <w:rFonts w:ascii="Times New Roman" w:hAnsi="Times New Roman" w:cs="Times New Roman"/>
          <w:sz w:val="24"/>
          <w:szCs w:val="24"/>
        </w:rPr>
        <w:t>).</w:t>
      </w:r>
    </w:p>
    <w:p w:rsidR="0011392C" w:rsidRPr="00F0445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Long-term care coverage.</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The portion of long-term care insurance premiums that are treated as a deductible medical expense has increased slightly in 201</w:t>
      </w:r>
      <w:r w:rsidR="009F1101">
        <w:rPr>
          <w:rFonts w:ascii="Times New Roman" w:hAnsi="Times New Roman" w:cs="Times New Roman"/>
          <w:sz w:val="24"/>
          <w:szCs w:val="24"/>
        </w:rPr>
        <w:t>7</w:t>
      </w:r>
      <w:r w:rsidRPr="00F04456">
        <w:rPr>
          <w:rFonts w:ascii="Times New Roman" w:hAnsi="Times New Roman" w:cs="Times New Roman"/>
          <w:sz w:val="24"/>
          <w:szCs w:val="24"/>
        </w:rPr>
        <w:t xml:space="preserve"> for each age group.</w:t>
      </w:r>
    </w:p>
    <w:p w:rsidR="0011392C" w:rsidRPr="00F0445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Flexible spending arrangements (FSAs).</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In 201</w:t>
      </w:r>
      <w:r w:rsidR="009F1101">
        <w:rPr>
          <w:rFonts w:ascii="Times New Roman" w:hAnsi="Times New Roman" w:cs="Times New Roman"/>
          <w:sz w:val="24"/>
          <w:szCs w:val="24"/>
        </w:rPr>
        <w:t>7</w:t>
      </w:r>
      <w:r w:rsidRPr="00F04456">
        <w:rPr>
          <w:rFonts w:ascii="Times New Roman" w:hAnsi="Times New Roman" w:cs="Times New Roman"/>
          <w:sz w:val="24"/>
          <w:szCs w:val="24"/>
        </w:rPr>
        <w:t>, the maximum salary contribution to an FSA is capped at $2,</w:t>
      </w:r>
      <w:r w:rsidR="009F1101">
        <w:rPr>
          <w:rFonts w:ascii="Times New Roman" w:hAnsi="Times New Roman" w:cs="Times New Roman"/>
          <w:sz w:val="24"/>
          <w:szCs w:val="24"/>
        </w:rPr>
        <w:t>600</w:t>
      </w:r>
      <w:r w:rsidRPr="00F04456">
        <w:rPr>
          <w:rFonts w:ascii="Times New Roman" w:hAnsi="Times New Roman" w:cs="Times New Roman"/>
          <w:sz w:val="24"/>
          <w:szCs w:val="24"/>
        </w:rPr>
        <w:t xml:space="preserve"> (</w:t>
      </w:r>
      <w:r w:rsidR="009F1101">
        <w:rPr>
          <w:rFonts w:ascii="Times New Roman" w:hAnsi="Times New Roman" w:cs="Times New Roman"/>
          <w:sz w:val="24"/>
          <w:szCs w:val="24"/>
        </w:rPr>
        <w:t xml:space="preserve">up from $2,550 </w:t>
      </w:r>
      <w:r w:rsidRPr="00F04456">
        <w:rPr>
          <w:rFonts w:ascii="Times New Roman" w:hAnsi="Times New Roman" w:cs="Times New Roman"/>
          <w:sz w:val="24"/>
          <w:szCs w:val="24"/>
        </w:rPr>
        <w:t>in 201</w:t>
      </w:r>
      <w:r w:rsidR="009F1101">
        <w:rPr>
          <w:rFonts w:ascii="Times New Roman" w:hAnsi="Times New Roman" w:cs="Times New Roman"/>
          <w:sz w:val="24"/>
          <w:szCs w:val="24"/>
        </w:rPr>
        <w:t>6</w:t>
      </w:r>
      <w:r w:rsidRPr="00F04456">
        <w:rPr>
          <w:rFonts w:ascii="Times New Roman" w:hAnsi="Times New Roman" w:cs="Times New Roman"/>
          <w:sz w:val="24"/>
          <w:szCs w:val="24"/>
        </w:rPr>
        <w:t xml:space="preserve">). </w:t>
      </w:r>
    </w:p>
    <w:p w:rsidR="0011392C"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Health savings accounts and Archer medical savings accounts.</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The contribution limits for HSAs and MSAs in 201</w:t>
      </w:r>
      <w:r w:rsidR="009F1101">
        <w:rPr>
          <w:rFonts w:ascii="Times New Roman" w:hAnsi="Times New Roman" w:cs="Times New Roman"/>
          <w:sz w:val="24"/>
          <w:szCs w:val="24"/>
        </w:rPr>
        <w:t>7</w:t>
      </w:r>
      <w:r w:rsidRPr="00F04456">
        <w:rPr>
          <w:rFonts w:ascii="Times New Roman" w:hAnsi="Times New Roman" w:cs="Times New Roman"/>
          <w:sz w:val="24"/>
          <w:szCs w:val="24"/>
        </w:rPr>
        <w:t xml:space="preserve"> have been increased slightly.</w:t>
      </w:r>
    </w:p>
    <w:p w:rsidR="00CB17BD" w:rsidRPr="00F04456" w:rsidRDefault="00CB17BD" w:rsidP="0011392C">
      <w:pPr>
        <w:rPr>
          <w:rFonts w:ascii="Times New Roman" w:hAnsi="Times New Roman" w:cs="Times New Roman"/>
          <w:sz w:val="24"/>
          <w:szCs w:val="24"/>
        </w:rPr>
      </w:pPr>
      <w:r>
        <w:rPr>
          <w:rFonts w:ascii="Times New Roman" w:hAnsi="Times New Roman" w:cs="Times New Roman"/>
          <w:sz w:val="24"/>
          <w:szCs w:val="24"/>
        </w:rPr>
        <w:tab/>
      </w:r>
      <w:r w:rsidR="0070655B">
        <w:rPr>
          <w:rFonts w:ascii="Times New Roman" w:hAnsi="Times New Roman" w:cs="Times New Roman"/>
          <w:sz w:val="24"/>
          <w:szCs w:val="24"/>
        </w:rPr>
        <w:t>Before 2017</w:t>
      </w:r>
      <w:r w:rsidR="00171E17">
        <w:rPr>
          <w:rFonts w:ascii="Times New Roman" w:hAnsi="Times New Roman" w:cs="Times New Roman"/>
          <w:sz w:val="24"/>
          <w:szCs w:val="24"/>
        </w:rPr>
        <w:t>, the bronze plans on the government Marketplace</w:t>
      </w:r>
      <w:r w:rsidR="0070655B">
        <w:rPr>
          <w:rFonts w:ascii="Times New Roman" w:hAnsi="Times New Roman" w:cs="Times New Roman"/>
          <w:sz w:val="24"/>
          <w:szCs w:val="24"/>
        </w:rPr>
        <w:t xml:space="preserve"> generally</w:t>
      </w:r>
      <w:r w:rsidR="00171E17">
        <w:rPr>
          <w:rFonts w:ascii="Times New Roman" w:hAnsi="Times New Roman" w:cs="Times New Roman"/>
          <w:sz w:val="24"/>
          <w:szCs w:val="24"/>
        </w:rPr>
        <w:t xml:space="preserve"> amount</w:t>
      </w:r>
      <w:r w:rsidR="0070655B">
        <w:rPr>
          <w:rFonts w:ascii="Times New Roman" w:hAnsi="Times New Roman" w:cs="Times New Roman"/>
          <w:sz w:val="24"/>
          <w:szCs w:val="24"/>
        </w:rPr>
        <w:t>ed</w:t>
      </w:r>
      <w:r w:rsidR="00171E17">
        <w:rPr>
          <w:rFonts w:ascii="Times New Roman" w:hAnsi="Times New Roman" w:cs="Times New Roman"/>
          <w:sz w:val="24"/>
          <w:szCs w:val="24"/>
        </w:rPr>
        <w:t xml:space="preserve"> to a high-deductible health plan, which is the prerequisite for having a health savings account (HSA). In 2017, the bronze plans on the federal Marketplace are not HDHPs. Some of the </w:t>
      </w:r>
      <w:proofErr w:type="gramStart"/>
      <w:r w:rsidR="00171E17">
        <w:rPr>
          <w:rFonts w:ascii="Times New Roman" w:hAnsi="Times New Roman" w:cs="Times New Roman"/>
          <w:sz w:val="24"/>
          <w:szCs w:val="24"/>
        </w:rPr>
        <w:t>state Marketplaces still have</w:t>
      </w:r>
      <w:proofErr w:type="gramEnd"/>
      <w:r w:rsidR="00171E17">
        <w:rPr>
          <w:rFonts w:ascii="Times New Roman" w:hAnsi="Times New Roman" w:cs="Times New Roman"/>
          <w:sz w:val="24"/>
          <w:szCs w:val="24"/>
        </w:rPr>
        <w:t xml:space="preserve"> the requisite HDHP plans.</w:t>
      </w:r>
    </w:p>
    <w:p w:rsidR="0011392C" w:rsidRPr="00F0445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Accelerated death benefits.</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For chronically ill individuals, the daily dollar limit excludable from gross income for 201</w:t>
      </w:r>
      <w:r w:rsidR="009F1101">
        <w:rPr>
          <w:rFonts w:ascii="Times New Roman" w:hAnsi="Times New Roman" w:cs="Times New Roman"/>
          <w:sz w:val="24"/>
          <w:szCs w:val="24"/>
        </w:rPr>
        <w:t>7</w:t>
      </w:r>
      <w:r w:rsidRPr="00F04456">
        <w:rPr>
          <w:rFonts w:ascii="Times New Roman" w:hAnsi="Times New Roman" w:cs="Times New Roman"/>
          <w:sz w:val="24"/>
          <w:szCs w:val="24"/>
        </w:rPr>
        <w:t xml:space="preserve"> is $3</w:t>
      </w:r>
      <w:r w:rsidR="009F1101">
        <w:rPr>
          <w:rFonts w:ascii="Times New Roman" w:hAnsi="Times New Roman" w:cs="Times New Roman"/>
          <w:sz w:val="24"/>
          <w:szCs w:val="24"/>
        </w:rPr>
        <w:t>6</w:t>
      </w:r>
      <w:r w:rsidRPr="00F04456">
        <w:rPr>
          <w:rFonts w:ascii="Times New Roman" w:hAnsi="Times New Roman" w:cs="Times New Roman"/>
          <w:sz w:val="24"/>
          <w:szCs w:val="24"/>
        </w:rPr>
        <w:t>0 (up from $3</w:t>
      </w:r>
      <w:r w:rsidR="009F1101">
        <w:rPr>
          <w:rFonts w:ascii="Times New Roman" w:hAnsi="Times New Roman" w:cs="Times New Roman"/>
          <w:sz w:val="24"/>
          <w:szCs w:val="24"/>
        </w:rPr>
        <w:t>4</w:t>
      </w:r>
      <w:r w:rsidRPr="00F04456">
        <w:rPr>
          <w:rFonts w:ascii="Times New Roman" w:hAnsi="Times New Roman" w:cs="Times New Roman"/>
          <w:sz w:val="24"/>
          <w:szCs w:val="24"/>
        </w:rPr>
        <w:t>0 in 201</w:t>
      </w:r>
      <w:r w:rsidR="009F1101">
        <w:rPr>
          <w:rFonts w:ascii="Times New Roman" w:hAnsi="Times New Roman" w:cs="Times New Roman"/>
          <w:sz w:val="24"/>
          <w:szCs w:val="24"/>
        </w:rPr>
        <w:t>6</w:t>
      </w:r>
      <w:r w:rsidRPr="00F04456">
        <w:rPr>
          <w:rFonts w:ascii="Times New Roman" w:hAnsi="Times New Roman" w:cs="Times New Roman"/>
          <w:sz w:val="24"/>
          <w:szCs w:val="24"/>
        </w:rPr>
        <w:t>); excess amounts are taxable to the extent they exceed actual long-term care costs.</w:t>
      </w:r>
    </w:p>
    <w:p w:rsidR="0011392C" w:rsidRDefault="0011392C" w:rsidP="009F1101">
      <w:pPr>
        <w:rPr>
          <w:rFonts w:ascii="Times New Roman" w:hAnsi="Times New Roman" w:cs="Times New Roman"/>
          <w:sz w:val="24"/>
          <w:szCs w:val="24"/>
        </w:rPr>
      </w:pPr>
      <w:proofErr w:type="gramStart"/>
      <w:r>
        <w:rPr>
          <w:rFonts w:ascii="Times New Roman" w:hAnsi="Times New Roman" w:cs="Times New Roman"/>
          <w:b/>
          <w:i/>
          <w:sz w:val="24"/>
          <w:szCs w:val="24"/>
        </w:rPr>
        <w:t>ABLE accounts.</w:t>
      </w:r>
      <w:proofErr w:type="gramEnd"/>
      <w:r>
        <w:rPr>
          <w:rFonts w:ascii="Times New Roman" w:hAnsi="Times New Roman" w:cs="Times New Roman"/>
          <w:b/>
          <w:i/>
          <w:sz w:val="24"/>
          <w:szCs w:val="24"/>
        </w:rPr>
        <w:t xml:space="preserve"> </w:t>
      </w:r>
      <w:r>
        <w:rPr>
          <w:rFonts w:ascii="Times New Roman" w:hAnsi="Times New Roman" w:cs="Times New Roman"/>
          <w:sz w:val="24"/>
          <w:szCs w:val="24"/>
        </w:rPr>
        <w:t xml:space="preserve">This type of savings account is designed to pay certain costs of a disabled individual without costing him or her eligibility for government assistance. The IRS has made it easier for states to set up these accounts by eliminating residency requirements and addressing other concerns. </w:t>
      </w:r>
      <w:r w:rsidR="009F1101">
        <w:rPr>
          <w:rFonts w:ascii="Times New Roman" w:hAnsi="Times New Roman" w:cs="Times New Roman"/>
          <w:sz w:val="24"/>
          <w:szCs w:val="24"/>
        </w:rPr>
        <w:t xml:space="preserve">As of January 2017, the following ABLE </w:t>
      </w:r>
      <w:r w:rsidR="009F1101">
        <w:rPr>
          <w:rFonts w:ascii="Times New Roman" w:hAnsi="Times New Roman" w:cs="Times New Roman"/>
          <w:sz w:val="24"/>
          <w:szCs w:val="24"/>
        </w:rPr>
        <w:lastRenderedPageBreak/>
        <w:t xml:space="preserve">accounts have gone live in the following states: Florida, </w:t>
      </w:r>
      <w:r w:rsidR="00FE3B12">
        <w:rPr>
          <w:rFonts w:ascii="Times New Roman" w:hAnsi="Times New Roman" w:cs="Times New Roman"/>
          <w:sz w:val="24"/>
          <w:szCs w:val="24"/>
        </w:rPr>
        <w:t xml:space="preserve">Nebraska, Ohio, </w:t>
      </w:r>
      <w:r w:rsidR="009F1101">
        <w:rPr>
          <w:rFonts w:ascii="Times New Roman" w:hAnsi="Times New Roman" w:cs="Times New Roman"/>
          <w:sz w:val="24"/>
          <w:szCs w:val="24"/>
        </w:rPr>
        <w:t>Oregon</w:t>
      </w:r>
      <w:r w:rsidR="00FE3B12">
        <w:rPr>
          <w:rFonts w:ascii="Times New Roman" w:hAnsi="Times New Roman" w:cs="Times New Roman"/>
          <w:sz w:val="24"/>
          <w:szCs w:val="24"/>
        </w:rPr>
        <w:t>, and Tennessee.</w:t>
      </w:r>
    </w:p>
    <w:p w:rsidR="009342A4" w:rsidRDefault="009342A4" w:rsidP="009F1101">
      <w:pPr>
        <w:rPr>
          <w:rFonts w:ascii="Times New Roman" w:hAnsi="Times New Roman" w:cs="Times New Roman"/>
          <w:sz w:val="24"/>
          <w:szCs w:val="24"/>
        </w:rPr>
      </w:pPr>
      <w:proofErr w:type="gramStart"/>
      <w:r>
        <w:rPr>
          <w:rFonts w:ascii="Times New Roman" w:hAnsi="Times New Roman" w:cs="Times New Roman"/>
          <w:b/>
          <w:i/>
          <w:sz w:val="24"/>
          <w:szCs w:val="24"/>
        </w:rPr>
        <w:t>Medicare.</w:t>
      </w:r>
      <w:proofErr w:type="gramEnd"/>
      <w:r>
        <w:rPr>
          <w:rFonts w:ascii="Times New Roman" w:hAnsi="Times New Roman" w:cs="Times New Roman"/>
          <w:b/>
          <w:i/>
          <w:sz w:val="24"/>
          <w:szCs w:val="24"/>
        </w:rPr>
        <w:t xml:space="preserve"> </w:t>
      </w:r>
      <w:r w:rsidR="00856BFD">
        <w:rPr>
          <w:rFonts w:ascii="Times New Roman" w:hAnsi="Times New Roman" w:cs="Times New Roman"/>
          <w:sz w:val="24"/>
          <w:szCs w:val="24"/>
        </w:rPr>
        <w:t>About 70% of beneficiaries</w:t>
      </w:r>
      <w:r w:rsidR="0070655B">
        <w:rPr>
          <w:rFonts w:ascii="Times New Roman" w:hAnsi="Times New Roman" w:cs="Times New Roman"/>
          <w:sz w:val="24"/>
          <w:szCs w:val="24"/>
        </w:rPr>
        <w:t>, those</w:t>
      </w:r>
      <w:r w:rsidR="00856BFD">
        <w:rPr>
          <w:rFonts w:ascii="Times New Roman" w:hAnsi="Times New Roman" w:cs="Times New Roman"/>
          <w:sz w:val="24"/>
          <w:szCs w:val="24"/>
        </w:rPr>
        <w:t xml:space="preserve"> who fall under “hold harmless” protection</w:t>
      </w:r>
      <w:r w:rsidR="0070655B">
        <w:rPr>
          <w:rFonts w:ascii="Times New Roman" w:hAnsi="Times New Roman" w:cs="Times New Roman"/>
          <w:sz w:val="24"/>
          <w:szCs w:val="24"/>
        </w:rPr>
        <w:t>,</w:t>
      </w:r>
      <w:r w:rsidR="00856BFD">
        <w:rPr>
          <w:rFonts w:ascii="Times New Roman" w:hAnsi="Times New Roman" w:cs="Times New Roman"/>
          <w:sz w:val="24"/>
          <w:szCs w:val="24"/>
        </w:rPr>
        <w:t xml:space="preserve"> are paying a little more (the amount of their Social Security benefit increase) for Part B in 2017; premiums are about $109 per month </w:t>
      </w:r>
      <w:r w:rsidR="0070655B">
        <w:rPr>
          <w:rFonts w:ascii="Times New Roman" w:hAnsi="Times New Roman" w:cs="Times New Roman"/>
          <w:sz w:val="24"/>
          <w:szCs w:val="24"/>
        </w:rPr>
        <w:t xml:space="preserve">(on average) </w:t>
      </w:r>
      <w:r w:rsidR="00856BFD">
        <w:rPr>
          <w:rFonts w:ascii="Times New Roman" w:hAnsi="Times New Roman" w:cs="Times New Roman"/>
          <w:sz w:val="24"/>
          <w:szCs w:val="24"/>
        </w:rPr>
        <w:t>compared with $104.90 per month in 2016. The 30% not held harmless have a monthly premium of $134. The following tables (one for Part B and one for Part D) shows the 2017 surcharges for higher-income taxpayers, which is based on modified adjusted gross income (MAGI) in 2015.</w:t>
      </w:r>
    </w:p>
    <w:p w:rsidR="00A96D9A" w:rsidRPr="00A96D9A" w:rsidRDefault="00A96D9A" w:rsidP="009F1101">
      <w:pPr>
        <w:rPr>
          <w:rFonts w:ascii="Times New Roman" w:hAnsi="Times New Roman" w:cs="Times New Roman"/>
          <w:b/>
          <w:sz w:val="24"/>
          <w:szCs w:val="24"/>
        </w:rPr>
      </w:pPr>
      <w:r w:rsidRPr="00A96D9A">
        <w:rPr>
          <w:rFonts w:ascii="Times New Roman" w:hAnsi="Times New Roman" w:cs="Times New Roman"/>
          <w:b/>
          <w:sz w:val="24"/>
          <w:szCs w:val="24"/>
        </w:rPr>
        <w:t>Part B Premiums:</w:t>
      </w:r>
    </w:p>
    <w:tbl>
      <w:tblPr>
        <w:tblStyle w:val="TableGrid"/>
        <w:tblW w:w="0" w:type="auto"/>
        <w:tblLook w:val="04A0" w:firstRow="1" w:lastRow="0" w:firstColumn="1" w:lastColumn="0" w:noHBand="0" w:noVBand="1"/>
      </w:tblPr>
      <w:tblGrid>
        <w:gridCol w:w="2214"/>
        <w:gridCol w:w="2214"/>
        <w:gridCol w:w="2214"/>
        <w:gridCol w:w="2214"/>
      </w:tblGrid>
      <w:tr w:rsidR="00856BFD" w:rsidTr="00856BFD">
        <w:tc>
          <w:tcPr>
            <w:tcW w:w="2214" w:type="dxa"/>
          </w:tcPr>
          <w:p w:rsidR="00856BFD" w:rsidRDefault="00856BFD" w:rsidP="009F1101">
            <w:pPr>
              <w:rPr>
                <w:rFonts w:ascii="Times New Roman" w:hAnsi="Times New Roman" w:cs="Times New Roman"/>
                <w:sz w:val="24"/>
                <w:szCs w:val="24"/>
              </w:rPr>
            </w:pPr>
            <w:r>
              <w:rPr>
                <w:rFonts w:ascii="Times New Roman" w:hAnsi="Times New Roman" w:cs="Times New Roman"/>
                <w:sz w:val="24"/>
                <w:szCs w:val="24"/>
              </w:rPr>
              <w:t>2015 MAGI for joint filers</w:t>
            </w:r>
          </w:p>
        </w:tc>
        <w:tc>
          <w:tcPr>
            <w:tcW w:w="2214" w:type="dxa"/>
          </w:tcPr>
          <w:p w:rsidR="00856BFD" w:rsidRDefault="00856BFD" w:rsidP="009F1101">
            <w:pPr>
              <w:rPr>
                <w:rFonts w:ascii="Times New Roman" w:hAnsi="Times New Roman" w:cs="Times New Roman"/>
                <w:sz w:val="24"/>
                <w:szCs w:val="24"/>
              </w:rPr>
            </w:pPr>
            <w:r>
              <w:rPr>
                <w:rFonts w:ascii="Times New Roman" w:hAnsi="Times New Roman" w:cs="Times New Roman"/>
                <w:sz w:val="24"/>
                <w:szCs w:val="24"/>
              </w:rPr>
              <w:t>2015 for other filers*</w:t>
            </w:r>
          </w:p>
        </w:tc>
        <w:tc>
          <w:tcPr>
            <w:tcW w:w="2214" w:type="dxa"/>
          </w:tcPr>
          <w:p w:rsidR="00856BFD" w:rsidRDefault="00856BFD" w:rsidP="009F1101">
            <w:pPr>
              <w:rPr>
                <w:rFonts w:ascii="Times New Roman" w:hAnsi="Times New Roman" w:cs="Times New Roman"/>
                <w:sz w:val="24"/>
                <w:szCs w:val="24"/>
              </w:rPr>
            </w:pPr>
            <w:r>
              <w:rPr>
                <w:rFonts w:ascii="Times New Roman" w:hAnsi="Times New Roman" w:cs="Times New Roman"/>
                <w:sz w:val="24"/>
                <w:szCs w:val="24"/>
              </w:rPr>
              <w:t>Part B premium surcharge</w:t>
            </w:r>
          </w:p>
        </w:tc>
        <w:tc>
          <w:tcPr>
            <w:tcW w:w="2214" w:type="dxa"/>
          </w:tcPr>
          <w:p w:rsidR="00856BFD" w:rsidRDefault="00856BFD" w:rsidP="009F1101">
            <w:pPr>
              <w:rPr>
                <w:rFonts w:ascii="Times New Roman" w:hAnsi="Times New Roman" w:cs="Times New Roman"/>
                <w:sz w:val="24"/>
                <w:szCs w:val="24"/>
              </w:rPr>
            </w:pPr>
            <w:r>
              <w:rPr>
                <w:rFonts w:ascii="Times New Roman" w:hAnsi="Times New Roman" w:cs="Times New Roman"/>
                <w:sz w:val="24"/>
                <w:szCs w:val="24"/>
              </w:rPr>
              <w:t>Total monthly Part B premium for 2017</w:t>
            </w:r>
          </w:p>
        </w:tc>
      </w:tr>
      <w:tr w:rsidR="00856BFD" w:rsidTr="00856BFD">
        <w:tc>
          <w:tcPr>
            <w:tcW w:w="2214" w:type="dxa"/>
          </w:tcPr>
          <w:p w:rsidR="00856BFD" w:rsidRDefault="00856BFD" w:rsidP="009F1101">
            <w:pPr>
              <w:rPr>
                <w:rFonts w:ascii="Times New Roman" w:hAnsi="Times New Roman" w:cs="Times New Roman"/>
                <w:sz w:val="24"/>
                <w:szCs w:val="24"/>
              </w:rPr>
            </w:pPr>
            <w:r>
              <w:rPr>
                <w:rFonts w:ascii="Times New Roman" w:hAnsi="Times New Roman" w:cs="Times New Roman"/>
                <w:sz w:val="24"/>
                <w:szCs w:val="24"/>
              </w:rPr>
              <w:t>Up to $170,000</w:t>
            </w:r>
          </w:p>
        </w:tc>
        <w:tc>
          <w:tcPr>
            <w:tcW w:w="2214" w:type="dxa"/>
          </w:tcPr>
          <w:p w:rsidR="00856BFD" w:rsidRDefault="00856BFD" w:rsidP="009F1101">
            <w:pPr>
              <w:rPr>
                <w:rFonts w:ascii="Times New Roman" w:hAnsi="Times New Roman" w:cs="Times New Roman"/>
                <w:sz w:val="24"/>
                <w:szCs w:val="24"/>
              </w:rPr>
            </w:pPr>
            <w:r>
              <w:rPr>
                <w:rFonts w:ascii="Times New Roman" w:hAnsi="Times New Roman" w:cs="Times New Roman"/>
                <w:sz w:val="24"/>
                <w:szCs w:val="24"/>
              </w:rPr>
              <w:t>Up to $85,000</w:t>
            </w:r>
          </w:p>
        </w:tc>
        <w:tc>
          <w:tcPr>
            <w:tcW w:w="2214" w:type="dxa"/>
          </w:tcPr>
          <w:p w:rsidR="00856BFD" w:rsidRDefault="00856BFD" w:rsidP="009F1101">
            <w:pPr>
              <w:rPr>
                <w:rFonts w:ascii="Times New Roman" w:hAnsi="Times New Roman" w:cs="Times New Roman"/>
                <w:sz w:val="24"/>
                <w:szCs w:val="24"/>
              </w:rPr>
            </w:pPr>
            <w:r>
              <w:rPr>
                <w:rFonts w:ascii="Times New Roman" w:hAnsi="Times New Roman" w:cs="Times New Roman"/>
                <w:sz w:val="24"/>
                <w:szCs w:val="24"/>
              </w:rPr>
              <w:t>Zero</w:t>
            </w:r>
          </w:p>
        </w:tc>
        <w:tc>
          <w:tcPr>
            <w:tcW w:w="2214" w:type="dxa"/>
          </w:tcPr>
          <w:p w:rsidR="00856BFD" w:rsidRDefault="0070655B" w:rsidP="009F1101">
            <w:pPr>
              <w:rPr>
                <w:rFonts w:ascii="Times New Roman" w:hAnsi="Times New Roman" w:cs="Times New Roman"/>
                <w:sz w:val="24"/>
                <w:szCs w:val="24"/>
              </w:rPr>
            </w:pPr>
            <w:r>
              <w:rPr>
                <w:rFonts w:ascii="Times New Roman" w:hAnsi="Times New Roman" w:cs="Times New Roman"/>
                <w:sz w:val="24"/>
                <w:szCs w:val="24"/>
              </w:rPr>
              <w:t xml:space="preserve">About </w:t>
            </w:r>
            <w:r w:rsidR="00856BFD">
              <w:rPr>
                <w:rFonts w:ascii="Times New Roman" w:hAnsi="Times New Roman" w:cs="Times New Roman"/>
                <w:sz w:val="24"/>
                <w:szCs w:val="24"/>
              </w:rPr>
              <w:t>$109 if held harmless; $134 if not held harmless</w:t>
            </w:r>
          </w:p>
        </w:tc>
      </w:tr>
      <w:tr w:rsidR="00856BFD" w:rsidTr="00856BFD">
        <w:tc>
          <w:tcPr>
            <w:tcW w:w="2214" w:type="dxa"/>
          </w:tcPr>
          <w:p w:rsidR="00856BFD" w:rsidRDefault="00856BFD" w:rsidP="009F1101">
            <w:pPr>
              <w:rPr>
                <w:rFonts w:ascii="Times New Roman" w:hAnsi="Times New Roman" w:cs="Times New Roman"/>
                <w:sz w:val="24"/>
                <w:szCs w:val="24"/>
              </w:rPr>
            </w:pPr>
            <w:r>
              <w:rPr>
                <w:rFonts w:ascii="Times New Roman" w:hAnsi="Times New Roman" w:cs="Times New Roman"/>
                <w:sz w:val="24"/>
                <w:szCs w:val="24"/>
              </w:rPr>
              <w:t>$170,001 to $214,000</w:t>
            </w:r>
          </w:p>
        </w:tc>
        <w:tc>
          <w:tcPr>
            <w:tcW w:w="2214" w:type="dxa"/>
          </w:tcPr>
          <w:p w:rsidR="00856BFD" w:rsidRDefault="00856BFD" w:rsidP="009F1101">
            <w:pPr>
              <w:rPr>
                <w:rFonts w:ascii="Times New Roman" w:hAnsi="Times New Roman" w:cs="Times New Roman"/>
                <w:sz w:val="24"/>
                <w:szCs w:val="24"/>
              </w:rPr>
            </w:pPr>
            <w:r>
              <w:rPr>
                <w:rFonts w:ascii="Times New Roman" w:hAnsi="Times New Roman" w:cs="Times New Roman"/>
                <w:sz w:val="24"/>
                <w:szCs w:val="24"/>
              </w:rPr>
              <w:t>$85,001 to $107,000</w:t>
            </w:r>
          </w:p>
        </w:tc>
        <w:tc>
          <w:tcPr>
            <w:tcW w:w="2214" w:type="dxa"/>
          </w:tcPr>
          <w:p w:rsidR="00856BFD" w:rsidRDefault="00856BFD" w:rsidP="009F1101">
            <w:pPr>
              <w:rPr>
                <w:rFonts w:ascii="Times New Roman" w:hAnsi="Times New Roman" w:cs="Times New Roman"/>
                <w:sz w:val="24"/>
                <w:szCs w:val="24"/>
              </w:rPr>
            </w:pPr>
            <w:r>
              <w:rPr>
                <w:rFonts w:ascii="Times New Roman" w:hAnsi="Times New Roman" w:cs="Times New Roman"/>
                <w:sz w:val="24"/>
                <w:szCs w:val="24"/>
              </w:rPr>
              <w:t>$53.50</w:t>
            </w:r>
          </w:p>
        </w:tc>
        <w:tc>
          <w:tcPr>
            <w:tcW w:w="2214" w:type="dxa"/>
          </w:tcPr>
          <w:p w:rsidR="00856BFD" w:rsidRDefault="00856BFD" w:rsidP="009F1101">
            <w:pPr>
              <w:rPr>
                <w:rFonts w:ascii="Times New Roman" w:hAnsi="Times New Roman" w:cs="Times New Roman"/>
                <w:sz w:val="24"/>
                <w:szCs w:val="24"/>
              </w:rPr>
            </w:pPr>
            <w:r>
              <w:rPr>
                <w:rFonts w:ascii="Times New Roman" w:hAnsi="Times New Roman" w:cs="Times New Roman"/>
                <w:sz w:val="24"/>
                <w:szCs w:val="24"/>
              </w:rPr>
              <w:t>$187.50</w:t>
            </w:r>
          </w:p>
        </w:tc>
      </w:tr>
      <w:tr w:rsidR="00856BFD" w:rsidTr="00856BFD">
        <w:tc>
          <w:tcPr>
            <w:tcW w:w="2214" w:type="dxa"/>
          </w:tcPr>
          <w:p w:rsidR="00856BFD" w:rsidRDefault="00856BFD" w:rsidP="009F1101">
            <w:pPr>
              <w:rPr>
                <w:rFonts w:ascii="Times New Roman" w:hAnsi="Times New Roman" w:cs="Times New Roman"/>
                <w:sz w:val="24"/>
                <w:szCs w:val="24"/>
              </w:rPr>
            </w:pPr>
            <w:r>
              <w:rPr>
                <w:rFonts w:ascii="Times New Roman" w:hAnsi="Times New Roman" w:cs="Times New Roman"/>
                <w:sz w:val="24"/>
                <w:szCs w:val="24"/>
              </w:rPr>
              <w:t>$214,001 to $320,000</w:t>
            </w:r>
          </w:p>
        </w:tc>
        <w:tc>
          <w:tcPr>
            <w:tcW w:w="2214" w:type="dxa"/>
          </w:tcPr>
          <w:p w:rsidR="00856BFD" w:rsidRDefault="00856BFD" w:rsidP="009F1101">
            <w:pPr>
              <w:rPr>
                <w:rFonts w:ascii="Times New Roman" w:hAnsi="Times New Roman" w:cs="Times New Roman"/>
                <w:sz w:val="24"/>
                <w:szCs w:val="24"/>
              </w:rPr>
            </w:pPr>
            <w:r>
              <w:rPr>
                <w:rFonts w:ascii="Times New Roman" w:hAnsi="Times New Roman" w:cs="Times New Roman"/>
                <w:sz w:val="24"/>
                <w:szCs w:val="24"/>
              </w:rPr>
              <w:t>$107,001 to $160,000</w:t>
            </w:r>
          </w:p>
        </w:tc>
        <w:tc>
          <w:tcPr>
            <w:tcW w:w="2214" w:type="dxa"/>
          </w:tcPr>
          <w:p w:rsidR="00856BFD" w:rsidRDefault="00A96D9A" w:rsidP="009F1101">
            <w:pPr>
              <w:rPr>
                <w:rFonts w:ascii="Times New Roman" w:hAnsi="Times New Roman" w:cs="Times New Roman"/>
                <w:sz w:val="24"/>
                <w:szCs w:val="24"/>
              </w:rPr>
            </w:pPr>
            <w:r>
              <w:rPr>
                <w:rFonts w:ascii="Times New Roman" w:hAnsi="Times New Roman" w:cs="Times New Roman"/>
                <w:sz w:val="24"/>
                <w:szCs w:val="24"/>
              </w:rPr>
              <w:t>$133.90</w:t>
            </w:r>
          </w:p>
        </w:tc>
        <w:tc>
          <w:tcPr>
            <w:tcW w:w="2214" w:type="dxa"/>
          </w:tcPr>
          <w:p w:rsidR="00856BFD" w:rsidRDefault="00A96D9A" w:rsidP="009F1101">
            <w:pPr>
              <w:rPr>
                <w:rFonts w:ascii="Times New Roman" w:hAnsi="Times New Roman" w:cs="Times New Roman"/>
                <w:sz w:val="24"/>
                <w:szCs w:val="24"/>
              </w:rPr>
            </w:pPr>
            <w:r>
              <w:rPr>
                <w:rFonts w:ascii="Times New Roman" w:hAnsi="Times New Roman" w:cs="Times New Roman"/>
                <w:sz w:val="24"/>
                <w:szCs w:val="24"/>
              </w:rPr>
              <w:t>$267.90</w:t>
            </w:r>
          </w:p>
        </w:tc>
      </w:tr>
      <w:tr w:rsidR="00856BFD" w:rsidTr="00856BFD">
        <w:tc>
          <w:tcPr>
            <w:tcW w:w="2214" w:type="dxa"/>
          </w:tcPr>
          <w:p w:rsidR="00856BFD" w:rsidRDefault="00856BFD" w:rsidP="00856BFD">
            <w:pPr>
              <w:spacing w:line="240" w:lineRule="auto"/>
              <w:rPr>
                <w:rFonts w:ascii="Times New Roman" w:hAnsi="Times New Roman" w:cs="Times New Roman"/>
                <w:sz w:val="24"/>
                <w:szCs w:val="24"/>
              </w:rPr>
            </w:pPr>
            <w:r>
              <w:rPr>
                <w:rFonts w:ascii="Times New Roman" w:hAnsi="Times New Roman" w:cs="Times New Roman"/>
                <w:sz w:val="24"/>
                <w:szCs w:val="24"/>
              </w:rPr>
              <w:t>$320,001 to $428,000</w:t>
            </w:r>
          </w:p>
        </w:tc>
        <w:tc>
          <w:tcPr>
            <w:tcW w:w="2214" w:type="dxa"/>
          </w:tcPr>
          <w:p w:rsidR="00856BFD" w:rsidRDefault="00856BFD" w:rsidP="009F1101">
            <w:pPr>
              <w:rPr>
                <w:rFonts w:ascii="Times New Roman" w:hAnsi="Times New Roman" w:cs="Times New Roman"/>
                <w:sz w:val="24"/>
                <w:szCs w:val="24"/>
              </w:rPr>
            </w:pPr>
            <w:r>
              <w:rPr>
                <w:rFonts w:ascii="Times New Roman" w:hAnsi="Times New Roman" w:cs="Times New Roman"/>
                <w:sz w:val="24"/>
                <w:szCs w:val="24"/>
              </w:rPr>
              <w:t>$160,001 to $214,000</w:t>
            </w:r>
          </w:p>
        </w:tc>
        <w:tc>
          <w:tcPr>
            <w:tcW w:w="2214" w:type="dxa"/>
          </w:tcPr>
          <w:p w:rsidR="00856BFD" w:rsidRDefault="00A96D9A" w:rsidP="009F1101">
            <w:pPr>
              <w:rPr>
                <w:rFonts w:ascii="Times New Roman" w:hAnsi="Times New Roman" w:cs="Times New Roman"/>
                <w:sz w:val="24"/>
                <w:szCs w:val="24"/>
              </w:rPr>
            </w:pPr>
            <w:r>
              <w:rPr>
                <w:rFonts w:ascii="Times New Roman" w:hAnsi="Times New Roman" w:cs="Times New Roman"/>
                <w:sz w:val="24"/>
                <w:szCs w:val="24"/>
              </w:rPr>
              <w:t>$214.30</w:t>
            </w:r>
          </w:p>
        </w:tc>
        <w:tc>
          <w:tcPr>
            <w:tcW w:w="2214" w:type="dxa"/>
          </w:tcPr>
          <w:p w:rsidR="00856BFD" w:rsidRDefault="00A96D9A" w:rsidP="009F1101">
            <w:pPr>
              <w:rPr>
                <w:rFonts w:ascii="Times New Roman" w:hAnsi="Times New Roman" w:cs="Times New Roman"/>
                <w:sz w:val="24"/>
                <w:szCs w:val="24"/>
              </w:rPr>
            </w:pPr>
            <w:r>
              <w:rPr>
                <w:rFonts w:ascii="Times New Roman" w:hAnsi="Times New Roman" w:cs="Times New Roman"/>
                <w:sz w:val="24"/>
                <w:szCs w:val="24"/>
              </w:rPr>
              <w:t>$348.30</w:t>
            </w:r>
          </w:p>
        </w:tc>
      </w:tr>
      <w:tr w:rsidR="00856BFD" w:rsidTr="00856BFD">
        <w:tc>
          <w:tcPr>
            <w:tcW w:w="2214" w:type="dxa"/>
          </w:tcPr>
          <w:p w:rsidR="00856BFD" w:rsidRDefault="00856BFD" w:rsidP="00856BFD">
            <w:pPr>
              <w:rPr>
                <w:rFonts w:ascii="Times New Roman" w:hAnsi="Times New Roman" w:cs="Times New Roman"/>
                <w:sz w:val="24"/>
                <w:szCs w:val="24"/>
              </w:rPr>
            </w:pPr>
            <w:r>
              <w:rPr>
                <w:rFonts w:ascii="Times New Roman" w:hAnsi="Times New Roman" w:cs="Times New Roman"/>
                <w:sz w:val="24"/>
                <w:szCs w:val="24"/>
              </w:rPr>
              <w:t>$428,001 and higher</w:t>
            </w:r>
          </w:p>
        </w:tc>
        <w:tc>
          <w:tcPr>
            <w:tcW w:w="2214" w:type="dxa"/>
          </w:tcPr>
          <w:p w:rsidR="00856BFD" w:rsidRDefault="00856BFD" w:rsidP="009F1101">
            <w:pPr>
              <w:rPr>
                <w:rFonts w:ascii="Times New Roman" w:hAnsi="Times New Roman" w:cs="Times New Roman"/>
                <w:sz w:val="24"/>
                <w:szCs w:val="24"/>
              </w:rPr>
            </w:pPr>
            <w:r>
              <w:rPr>
                <w:rFonts w:ascii="Times New Roman" w:hAnsi="Times New Roman" w:cs="Times New Roman"/>
                <w:sz w:val="24"/>
                <w:szCs w:val="24"/>
              </w:rPr>
              <w:t>$214,001 and higher</w:t>
            </w:r>
          </w:p>
        </w:tc>
        <w:tc>
          <w:tcPr>
            <w:tcW w:w="2214" w:type="dxa"/>
          </w:tcPr>
          <w:p w:rsidR="00856BFD" w:rsidRDefault="00A96D9A" w:rsidP="009F1101">
            <w:pPr>
              <w:rPr>
                <w:rFonts w:ascii="Times New Roman" w:hAnsi="Times New Roman" w:cs="Times New Roman"/>
                <w:sz w:val="24"/>
                <w:szCs w:val="24"/>
              </w:rPr>
            </w:pPr>
            <w:r>
              <w:rPr>
                <w:rFonts w:ascii="Times New Roman" w:hAnsi="Times New Roman" w:cs="Times New Roman"/>
                <w:sz w:val="24"/>
                <w:szCs w:val="24"/>
              </w:rPr>
              <w:t>$294.60</w:t>
            </w:r>
          </w:p>
        </w:tc>
        <w:tc>
          <w:tcPr>
            <w:tcW w:w="2214" w:type="dxa"/>
          </w:tcPr>
          <w:p w:rsidR="00856BFD" w:rsidRDefault="00A96D9A" w:rsidP="009F1101">
            <w:pPr>
              <w:rPr>
                <w:rFonts w:ascii="Times New Roman" w:hAnsi="Times New Roman" w:cs="Times New Roman"/>
                <w:sz w:val="24"/>
                <w:szCs w:val="24"/>
              </w:rPr>
            </w:pPr>
            <w:r>
              <w:rPr>
                <w:rFonts w:ascii="Times New Roman" w:hAnsi="Times New Roman" w:cs="Times New Roman"/>
                <w:sz w:val="24"/>
                <w:szCs w:val="24"/>
              </w:rPr>
              <w:t>$428.60</w:t>
            </w:r>
          </w:p>
        </w:tc>
      </w:tr>
    </w:tbl>
    <w:p w:rsidR="00856BFD" w:rsidRDefault="00856BFD" w:rsidP="009F1101">
      <w:pPr>
        <w:rPr>
          <w:rFonts w:ascii="Times New Roman" w:hAnsi="Times New Roman" w:cs="Times New Roman"/>
          <w:sz w:val="24"/>
          <w:szCs w:val="24"/>
        </w:rPr>
      </w:pPr>
      <w:r>
        <w:rPr>
          <w:rFonts w:ascii="Times New Roman" w:hAnsi="Times New Roman" w:cs="Times New Roman"/>
          <w:sz w:val="24"/>
          <w:szCs w:val="24"/>
        </w:rPr>
        <w:t xml:space="preserve">*Married persons filing separately but who do not live apart for the entire year are subject to a monthly premium of $348.30 if 2015 MAGI was over $85,000 and up to $129,000, or $428.60 if 2015 MAGI was over $129,000. </w:t>
      </w:r>
    </w:p>
    <w:p w:rsidR="00A96D9A" w:rsidRDefault="00A96D9A" w:rsidP="009F1101">
      <w:pPr>
        <w:rPr>
          <w:rFonts w:ascii="Times New Roman" w:hAnsi="Times New Roman" w:cs="Times New Roman"/>
          <w:b/>
          <w:sz w:val="24"/>
          <w:szCs w:val="24"/>
        </w:rPr>
      </w:pPr>
      <w:r>
        <w:rPr>
          <w:rFonts w:ascii="Times New Roman" w:hAnsi="Times New Roman" w:cs="Times New Roman"/>
          <w:b/>
          <w:sz w:val="24"/>
          <w:szCs w:val="24"/>
        </w:rPr>
        <w:t>Part D premiums:</w:t>
      </w:r>
    </w:p>
    <w:tbl>
      <w:tblPr>
        <w:tblStyle w:val="TableGrid"/>
        <w:tblW w:w="0" w:type="auto"/>
        <w:tblLook w:val="04A0" w:firstRow="1" w:lastRow="0" w:firstColumn="1" w:lastColumn="0" w:noHBand="0" w:noVBand="1"/>
      </w:tblPr>
      <w:tblGrid>
        <w:gridCol w:w="2952"/>
        <w:gridCol w:w="2952"/>
        <w:gridCol w:w="2952"/>
      </w:tblGrid>
      <w:tr w:rsidR="00A96D9A" w:rsidTr="00A96D9A">
        <w:tc>
          <w:tcPr>
            <w:tcW w:w="2952" w:type="dxa"/>
          </w:tcPr>
          <w:p w:rsidR="00A96D9A" w:rsidRDefault="00A96D9A" w:rsidP="009F1101">
            <w:pPr>
              <w:rPr>
                <w:rFonts w:ascii="Times New Roman" w:hAnsi="Times New Roman" w:cs="Times New Roman"/>
                <w:sz w:val="24"/>
                <w:szCs w:val="24"/>
              </w:rPr>
            </w:pPr>
            <w:r>
              <w:rPr>
                <w:rFonts w:ascii="Times New Roman" w:hAnsi="Times New Roman" w:cs="Times New Roman"/>
                <w:sz w:val="24"/>
                <w:szCs w:val="24"/>
              </w:rPr>
              <w:t>2015 MAGI for joint filers</w:t>
            </w:r>
          </w:p>
        </w:tc>
        <w:tc>
          <w:tcPr>
            <w:tcW w:w="2952" w:type="dxa"/>
          </w:tcPr>
          <w:p w:rsidR="00A96D9A" w:rsidRDefault="00A96D9A" w:rsidP="00A17EAB">
            <w:pPr>
              <w:rPr>
                <w:rFonts w:ascii="Times New Roman" w:hAnsi="Times New Roman" w:cs="Times New Roman"/>
                <w:sz w:val="24"/>
                <w:szCs w:val="24"/>
              </w:rPr>
            </w:pPr>
            <w:r>
              <w:rPr>
                <w:rFonts w:ascii="Times New Roman" w:hAnsi="Times New Roman" w:cs="Times New Roman"/>
                <w:sz w:val="24"/>
                <w:szCs w:val="24"/>
              </w:rPr>
              <w:t>2015 for other filers*</w:t>
            </w:r>
          </w:p>
        </w:tc>
        <w:tc>
          <w:tcPr>
            <w:tcW w:w="2952" w:type="dxa"/>
          </w:tcPr>
          <w:p w:rsidR="00A96D9A" w:rsidRDefault="00A96D9A" w:rsidP="009F1101">
            <w:pPr>
              <w:rPr>
                <w:rFonts w:ascii="Times New Roman" w:hAnsi="Times New Roman" w:cs="Times New Roman"/>
                <w:sz w:val="24"/>
                <w:szCs w:val="24"/>
              </w:rPr>
            </w:pPr>
            <w:r>
              <w:rPr>
                <w:rFonts w:ascii="Times New Roman" w:hAnsi="Times New Roman" w:cs="Times New Roman"/>
                <w:sz w:val="24"/>
                <w:szCs w:val="24"/>
              </w:rPr>
              <w:t>Total monthly Part D premiums for 2017</w:t>
            </w:r>
          </w:p>
        </w:tc>
      </w:tr>
      <w:tr w:rsidR="00A96D9A" w:rsidTr="00A96D9A">
        <w:tc>
          <w:tcPr>
            <w:tcW w:w="2952" w:type="dxa"/>
          </w:tcPr>
          <w:p w:rsidR="00A96D9A" w:rsidRDefault="00A96D9A" w:rsidP="00A17EAB">
            <w:pPr>
              <w:rPr>
                <w:rFonts w:ascii="Times New Roman" w:hAnsi="Times New Roman" w:cs="Times New Roman"/>
                <w:sz w:val="24"/>
                <w:szCs w:val="24"/>
              </w:rPr>
            </w:pPr>
            <w:r>
              <w:rPr>
                <w:rFonts w:ascii="Times New Roman" w:hAnsi="Times New Roman" w:cs="Times New Roman"/>
                <w:sz w:val="24"/>
                <w:szCs w:val="24"/>
              </w:rPr>
              <w:t>Up to $170,000</w:t>
            </w:r>
          </w:p>
        </w:tc>
        <w:tc>
          <w:tcPr>
            <w:tcW w:w="2952" w:type="dxa"/>
          </w:tcPr>
          <w:p w:rsidR="00A96D9A" w:rsidRDefault="00A96D9A" w:rsidP="00A17EAB">
            <w:pPr>
              <w:rPr>
                <w:rFonts w:ascii="Times New Roman" w:hAnsi="Times New Roman" w:cs="Times New Roman"/>
                <w:sz w:val="24"/>
                <w:szCs w:val="24"/>
              </w:rPr>
            </w:pPr>
            <w:r>
              <w:rPr>
                <w:rFonts w:ascii="Times New Roman" w:hAnsi="Times New Roman" w:cs="Times New Roman"/>
                <w:sz w:val="24"/>
                <w:szCs w:val="24"/>
              </w:rPr>
              <w:t>Up to $85,000</w:t>
            </w:r>
          </w:p>
        </w:tc>
        <w:tc>
          <w:tcPr>
            <w:tcW w:w="2952" w:type="dxa"/>
          </w:tcPr>
          <w:p w:rsidR="00A96D9A" w:rsidRDefault="00A96D9A" w:rsidP="009F1101">
            <w:pPr>
              <w:rPr>
                <w:rFonts w:ascii="Times New Roman" w:hAnsi="Times New Roman" w:cs="Times New Roman"/>
                <w:sz w:val="24"/>
                <w:szCs w:val="24"/>
              </w:rPr>
            </w:pPr>
            <w:r>
              <w:rPr>
                <w:rFonts w:ascii="Times New Roman" w:hAnsi="Times New Roman" w:cs="Times New Roman"/>
                <w:sz w:val="24"/>
                <w:szCs w:val="24"/>
              </w:rPr>
              <w:t>Plan premium (no surcharge)</w:t>
            </w:r>
          </w:p>
        </w:tc>
      </w:tr>
      <w:tr w:rsidR="00A96D9A" w:rsidTr="00A96D9A">
        <w:tc>
          <w:tcPr>
            <w:tcW w:w="2952" w:type="dxa"/>
          </w:tcPr>
          <w:p w:rsidR="00A96D9A" w:rsidRDefault="00A96D9A" w:rsidP="009F1101">
            <w:pPr>
              <w:rPr>
                <w:rFonts w:ascii="Times New Roman" w:hAnsi="Times New Roman" w:cs="Times New Roman"/>
                <w:sz w:val="24"/>
                <w:szCs w:val="24"/>
              </w:rPr>
            </w:pPr>
            <w:r>
              <w:rPr>
                <w:rFonts w:ascii="Times New Roman" w:hAnsi="Times New Roman" w:cs="Times New Roman"/>
                <w:sz w:val="24"/>
                <w:szCs w:val="24"/>
              </w:rPr>
              <w:t>$170,001 to $214,000</w:t>
            </w:r>
          </w:p>
        </w:tc>
        <w:tc>
          <w:tcPr>
            <w:tcW w:w="2952" w:type="dxa"/>
          </w:tcPr>
          <w:p w:rsidR="00A96D9A" w:rsidRDefault="00A96D9A" w:rsidP="00A17EAB">
            <w:pPr>
              <w:rPr>
                <w:rFonts w:ascii="Times New Roman" w:hAnsi="Times New Roman" w:cs="Times New Roman"/>
                <w:sz w:val="24"/>
                <w:szCs w:val="24"/>
              </w:rPr>
            </w:pPr>
            <w:r>
              <w:rPr>
                <w:rFonts w:ascii="Times New Roman" w:hAnsi="Times New Roman" w:cs="Times New Roman"/>
                <w:sz w:val="24"/>
                <w:szCs w:val="24"/>
              </w:rPr>
              <w:t>$85,001 to $107,000</w:t>
            </w:r>
          </w:p>
        </w:tc>
        <w:tc>
          <w:tcPr>
            <w:tcW w:w="2952" w:type="dxa"/>
          </w:tcPr>
          <w:p w:rsidR="00A96D9A" w:rsidRDefault="00A96D9A" w:rsidP="009F1101">
            <w:pPr>
              <w:rPr>
                <w:rFonts w:ascii="Times New Roman" w:hAnsi="Times New Roman" w:cs="Times New Roman"/>
                <w:sz w:val="24"/>
                <w:szCs w:val="24"/>
              </w:rPr>
            </w:pPr>
            <w:r>
              <w:rPr>
                <w:rFonts w:ascii="Times New Roman" w:hAnsi="Times New Roman" w:cs="Times New Roman"/>
                <w:sz w:val="24"/>
                <w:szCs w:val="24"/>
              </w:rPr>
              <w:t>$13.30 + plan premium</w:t>
            </w:r>
          </w:p>
        </w:tc>
      </w:tr>
      <w:tr w:rsidR="00A96D9A" w:rsidTr="00A96D9A">
        <w:tc>
          <w:tcPr>
            <w:tcW w:w="2952" w:type="dxa"/>
          </w:tcPr>
          <w:p w:rsidR="00A96D9A" w:rsidRDefault="00A96D9A" w:rsidP="009F1101">
            <w:pPr>
              <w:rPr>
                <w:rFonts w:ascii="Times New Roman" w:hAnsi="Times New Roman" w:cs="Times New Roman"/>
                <w:sz w:val="24"/>
                <w:szCs w:val="24"/>
              </w:rPr>
            </w:pPr>
            <w:r>
              <w:rPr>
                <w:rFonts w:ascii="Times New Roman" w:hAnsi="Times New Roman" w:cs="Times New Roman"/>
                <w:sz w:val="24"/>
                <w:szCs w:val="24"/>
              </w:rPr>
              <w:lastRenderedPageBreak/>
              <w:t>$214,001 to $320,000</w:t>
            </w:r>
          </w:p>
        </w:tc>
        <w:tc>
          <w:tcPr>
            <w:tcW w:w="2952" w:type="dxa"/>
          </w:tcPr>
          <w:p w:rsidR="00A96D9A" w:rsidRDefault="00A96D9A" w:rsidP="00A17EAB">
            <w:pPr>
              <w:rPr>
                <w:rFonts w:ascii="Times New Roman" w:hAnsi="Times New Roman" w:cs="Times New Roman"/>
                <w:sz w:val="24"/>
                <w:szCs w:val="24"/>
              </w:rPr>
            </w:pPr>
            <w:r>
              <w:rPr>
                <w:rFonts w:ascii="Times New Roman" w:hAnsi="Times New Roman" w:cs="Times New Roman"/>
                <w:sz w:val="24"/>
                <w:szCs w:val="24"/>
              </w:rPr>
              <w:t>$107,001 to $160,000</w:t>
            </w:r>
          </w:p>
        </w:tc>
        <w:tc>
          <w:tcPr>
            <w:tcW w:w="2952" w:type="dxa"/>
          </w:tcPr>
          <w:p w:rsidR="00A96D9A" w:rsidRDefault="00A96D9A" w:rsidP="009F1101">
            <w:pPr>
              <w:rPr>
                <w:rFonts w:ascii="Times New Roman" w:hAnsi="Times New Roman" w:cs="Times New Roman"/>
                <w:sz w:val="24"/>
                <w:szCs w:val="24"/>
              </w:rPr>
            </w:pPr>
            <w:r>
              <w:rPr>
                <w:rFonts w:ascii="Times New Roman" w:hAnsi="Times New Roman" w:cs="Times New Roman"/>
                <w:sz w:val="24"/>
                <w:szCs w:val="24"/>
              </w:rPr>
              <w:t>$34.20 + plan premium</w:t>
            </w:r>
          </w:p>
        </w:tc>
      </w:tr>
      <w:tr w:rsidR="00A96D9A" w:rsidTr="00A96D9A">
        <w:tc>
          <w:tcPr>
            <w:tcW w:w="2952" w:type="dxa"/>
          </w:tcPr>
          <w:p w:rsidR="00A96D9A" w:rsidRDefault="00A96D9A" w:rsidP="00A17EAB">
            <w:pPr>
              <w:spacing w:line="240" w:lineRule="auto"/>
              <w:rPr>
                <w:rFonts w:ascii="Times New Roman" w:hAnsi="Times New Roman" w:cs="Times New Roman"/>
                <w:sz w:val="24"/>
                <w:szCs w:val="24"/>
              </w:rPr>
            </w:pPr>
            <w:r>
              <w:rPr>
                <w:rFonts w:ascii="Times New Roman" w:hAnsi="Times New Roman" w:cs="Times New Roman"/>
                <w:sz w:val="24"/>
                <w:szCs w:val="24"/>
              </w:rPr>
              <w:t>$320,001 to $428,000</w:t>
            </w:r>
          </w:p>
        </w:tc>
        <w:tc>
          <w:tcPr>
            <w:tcW w:w="2952" w:type="dxa"/>
          </w:tcPr>
          <w:p w:rsidR="00A96D9A" w:rsidRDefault="00A96D9A" w:rsidP="00A17EAB">
            <w:pPr>
              <w:rPr>
                <w:rFonts w:ascii="Times New Roman" w:hAnsi="Times New Roman" w:cs="Times New Roman"/>
                <w:sz w:val="24"/>
                <w:szCs w:val="24"/>
              </w:rPr>
            </w:pPr>
            <w:r>
              <w:rPr>
                <w:rFonts w:ascii="Times New Roman" w:hAnsi="Times New Roman" w:cs="Times New Roman"/>
                <w:sz w:val="24"/>
                <w:szCs w:val="24"/>
              </w:rPr>
              <w:t>$160,001 to $214,000</w:t>
            </w:r>
          </w:p>
        </w:tc>
        <w:tc>
          <w:tcPr>
            <w:tcW w:w="2952" w:type="dxa"/>
          </w:tcPr>
          <w:p w:rsidR="00A96D9A" w:rsidRDefault="00A96D9A" w:rsidP="009F1101">
            <w:pPr>
              <w:rPr>
                <w:rFonts w:ascii="Times New Roman" w:hAnsi="Times New Roman" w:cs="Times New Roman"/>
                <w:sz w:val="24"/>
                <w:szCs w:val="24"/>
              </w:rPr>
            </w:pPr>
            <w:r>
              <w:rPr>
                <w:rFonts w:ascii="Times New Roman" w:hAnsi="Times New Roman" w:cs="Times New Roman"/>
                <w:sz w:val="24"/>
                <w:szCs w:val="24"/>
              </w:rPr>
              <w:t>$55.20 + plan premium</w:t>
            </w:r>
          </w:p>
        </w:tc>
      </w:tr>
      <w:tr w:rsidR="00A96D9A" w:rsidTr="00A96D9A">
        <w:tc>
          <w:tcPr>
            <w:tcW w:w="2952" w:type="dxa"/>
          </w:tcPr>
          <w:p w:rsidR="00A96D9A" w:rsidRDefault="00A96D9A" w:rsidP="00A17EAB">
            <w:pPr>
              <w:rPr>
                <w:rFonts w:ascii="Times New Roman" w:hAnsi="Times New Roman" w:cs="Times New Roman"/>
                <w:sz w:val="24"/>
                <w:szCs w:val="24"/>
              </w:rPr>
            </w:pPr>
            <w:r>
              <w:rPr>
                <w:rFonts w:ascii="Times New Roman" w:hAnsi="Times New Roman" w:cs="Times New Roman"/>
                <w:sz w:val="24"/>
                <w:szCs w:val="24"/>
              </w:rPr>
              <w:t>$428,001 and higher</w:t>
            </w:r>
          </w:p>
        </w:tc>
        <w:tc>
          <w:tcPr>
            <w:tcW w:w="2952" w:type="dxa"/>
          </w:tcPr>
          <w:p w:rsidR="00A96D9A" w:rsidRDefault="00A96D9A" w:rsidP="009F1101">
            <w:pPr>
              <w:rPr>
                <w:rFonts w:ascii="Times New Roman" w:hAnsi="Times New Roman" w:cs="Times New Roman"/>
                <w:sz w:val="24"/>
                <w:szCs w:val="24"/>
              </w:rPr>
            </w:pPr>
            <w:r>
              <w:rPr>
                <w:rFonts w:ascii="Times New Roman" w:hAnsi="Times New Roman" w:cs="Times New Roman"/>
                <w:sz w:val="24"/>
                <w:szCs w:val="24"/>
              </w:rPr>
              <w:t>$214,001 and higher</w:t>
            </w:r>
          </w:p>
        </w:tc>
        <w:tc>
          <w:tcPr>
            <w:tcW w:w="2952" w:type="dxa"/>
          </w:tcPr>
          <w:p w:rsidR="00A96D9A" w:rsidRDefault="00A96D9A" w:rsidP="009F1101">
            <w:pPr>
              <w:rPr>
                <w:rFonts w:ascii="Times New Roman" w:hAnsi="Times New Roman" w:cs="Times New Roman"/>
                <w:sz w:val="24"/>
                <w:szCs w:val="24"/>
              </w:rPr>
            </w:pPr>
            <w:r>
              <w:rPr>
                <w:rFonts w:ascii="Times New Roman" w:hAnsi="Times New Roman" w:cs="Times New Roman"/>
                <w:sz w:val="24"/>
                <w:szCs w:val="24"/>
              </w:rPr>
              <w:t>$76.20 + plan premium</w:t>
            </w:r>
          </w:p>
        </w:tc>
      </w:tr>
    </w:tbl>
    <w:p w:rsidR="00A96D9A" w:rsidRDefault="00A96D9A" w:rsidP="00A96D9A">
      <w:pPr>
        <w:rPr>
          <w:rFonts w:ascii="Times New Roman" w:hAnsi="Times New Roman" w:cs="Times New Roman"/>
          <w:sz w:val="24"/>
          <w:szCs w:val="24"/>
        </w:rPr>
      </w:pPr>
      <w:r>
        <w:rPr>
          <w:rFonts w:ascii="Times New Roman" w:hAnsi="Times New Roman" w:cs="Times New Roman"/>
          <w:sz w:val="24"/>
          <w:szCs w:val="24"/>
        </w:rPr>
        <w:t>*Married persons filing separately but who do not live apart for the entire year are subject to a monthly premium of $5</w:t>
      </w:r>
      <w:r w:rsidR="0070655B">
        <w:rPr>
          <w:rFonts w:ascii="Times New Roman" w:hAnsi="Times New Roman" w:cs="Times New Roman"/>
          <w:sz w:val="24"/>
          <w:szCs w:val="24"/>
        </w:rPr>
        <w:t>5</w:t>
      </w:r>
      <w:r>
        <w:rPr>
          <w:rFonts w:ascii="Times New Roman" w:hAnsi="Times New Roman" w:cs="Times New Roman"/>
          <w:sz w:val="24"/>
          <w:szCs w:val="24"/>
        </w:rPr>
        <w:t xml:space="preserve">.20 if 2015 MAGI was over $85,000 and up to $129,000, or $76.20 if 2015 MAGI was over $129,000. </w:t>
      </w:r>
    </w:p>
    <w:p w:rsidR="00A96D9A" w:rsidRDefault="00A96D9A" w:rsidP="0011392C">
      <w:pPr>
        <w:pStyle w:val="Heading2"/>
        <w:spacing w:before="0" w:after="120" w:line="240" w:lineRule="auto"/>
        <w:rPr>
          <w:bCs w:val="0"/>
        </w:rPr>
      </w:pPr>
    </w:p>
    <w:p w:rsidR="0011392C" w:rsidRDefault="0011392C" w:rsidP="0011392C">
      <w:pPr>
        <w:pStyle w:val="Heading2"/>
        <w:spacing w:before="0" w:after="120" w:line="240" w:lineRule="auto"/>
        <w:rPr>
          <w:bCs w:val="0"/>
        </w:rPr>
      </w:pPr>
      <w:r>
        <w:rPr>
          <w:bCs w:val="0"/>
        </w:rPr>
        <w:t>Chapter 3—Education Costs</w:t>
      </w:r>
    </w:p>
    <w:p w:rsidR="00FE3B12" w:rsidRDefault="0011392C" w:rsidP="0011392C">
      <w:pPr>
        <w:rPr>
          <w:rFonts w:ascii="Times New Roman" w:hAnsi="Times New Roman" w:cs="Times New Roman"/>
          <w:bCs/>
          <w:sz w:val="24"/>
          <w:szCs w:val="24"/>
        </w:rPr>
      </w:pPr>
      <w:proofErr w:type="gramStart"/>
      <w:r w:rsidRPr="00F04456">
        <w:rPr>
          <w:rFonts w:ascii="Times New Roman" w:hAnsi="Times New Roman" w:cs="Times New Roman"/>
          <w:b/>
          <w:bCs/>
          <w:i/>
          <w:sz w:val="24"/>
          <w:szCs w:val="24"/>
        </w:rPr>
        <w:t>American opportunity credit.</w:t>
      </w:r>
      <w:proofErr w:type="gramEnd"/>
      <w:r w:rsidRPr="00F04456">
        <w:rPr>
          <w:rFonts w:ascii="Times New Roman" w:hAnsi="Times New Roman" w:cs="Times New Roman"/>
          <w:b/>
          <w:bCs/>
          <w:i/>
          <w:sz w:val="24"/>
          <w:szCs w:val="24"/>
        </w:rPr>
        <w:t xml:space="preserve"> </w:t>
      </w:r>
      <w:r w:rsidRPr="00F04456">
        <w:rPr>
          <w:rFonts w:ascii="Times New Roman" w:hAnsi="Times New Roman" w:cs="Times New Roman"/>
          <w:bCs/>
          <w:sz w:val="24"/>
          <w:szCs w:val="24"/>
        </w:rPr>
        <w:t>There is no modified adjusted gross income limit change in 201</w:t>
      </w:r>
      <w:r w:rsidR="00FE3B12">
        <w:rPr>
          <w:rFonts w:ascii="Times New Roman" w:hAnsi="Times New Roman" w:cs="Times New Roman"/>
          <w:bCs/>
          <w:sz w:val="24"/>
          <w:szCs w:val="24"/>
        </w:rPr>
        <w:t>7</w:t>
      </w:r>
      <w:r w:rsidRPr="00F04456">
        <w:rPr>
          <w:rFonts w:ascii="Times New Roman" w:hAnsi="Times New Roman" w:cs="Times New Roman"/>
          <w:bCs/>
          <w:sz w:val="24"/>
          <w:szCs w:val="24"/>
        </w:rPr>
        <w:t xml:space="preserve"> for eligibility to claim the credit. </w:t>
      </w:r>
    </w:p>
    <w:p w:rsidR="0011392C" w:rsidRPr="00F04456" w:rsidRDefault="0011392C" w:rsidP="0011392C">
      <w:pPr>
        <w:rPr>
          <w:rFonts w:ascii="Times New Roman" w:hAnsi="Times New Roman" w:cs="Times New Roman"/>
          <w:bCs/>
          <w:sz w:val="24"/>
          <w:szCs w:val="24"/>
        </w:rPr>
      </w:pPr>
      <w:proofErr w:type="gramStart"/>
      <w:r w:rsidRPr="00F04456">
        <w:rPr>
          <w:rFonts w:ascii="Times New Roman" w:hAnsi="Times New Roman" w:cs="Times New Roman"/>
          <w:b/>
          <w:bCs/>
          <w:i/>
          <w:sz w:val="24"/>
          <w:szCs w:val="24"/>
        </w:rPr>
        <w:t>Lifetime learning credit.</w:t>
      </w:r>
      <w:proofErr w:type="gramEnd"/>
      <w:r w:rsidRPr="00F04456">
        <w:rPr>
          <w:rFonts w:ascii="Times New Roman" w:hAnsi="Times New Roman" w:cs="Times New Roman"/>
          <w:b/>
          <w:bCs/>
          <w:i/>
          <w:sz w:val="24"/>
          <w:szCs w:val="24"/>
        </w:rPr>
        <w:t xml:space="preserve"> </w:t>
      </w:r>
      <w:r w:rsidRPr="00F04456">
        <w:rPr>
          <w:rFonts w:ascii="Times New Roman" w:hAnsi="Times New Roman" w:cs="Times New Roman"/>
          <w:bCs/>
          <w:sz w:val="24"/>
          <w:szCs w:val="24"/>
        </w:rPr>
        <w:t>The modified adjusted gross income limits on eligibility to claim the credit have been increased slightly for 201</w:t>
      </w:r>
      <w:r w:rsidR="0070655B">
        <w:rPr>
          <w:rFonts w:ascii="Times New Roman" w:hAnsi="Times New Roman" w:cs="Times New Roman"/>
          <w:bCs/>
          <w:sz w:val="24"/>
          <w:szCs w:val="24"/>
        </w:rPr>
        <w:t>7</w:t>
      </w:r>
      <w:r w:rsidRPr="00F04456">
        <w:rPr>
          <w:rFonts w:ascii="Times New Roman" w:hAnsi="Times New Roman" w:cs="Times New Roman"/>
          <w:bCs/>
          <w:sz w:val="24"/>
          <w:szCs w:val="24"/>
        </w:rPr>
        <w:t>.</w:t>
      </w:r>
    </w:p>
    <w:p w:rsidR="00FE3B12" w:rsidRDefault="0011392C" w:rsidP="0011392C">
      <w:pPr>
        <w:rPr>
          <w:rFonts w:ascii="Times New Roman" w:hAnsi="Times New Roman" w:cs="Times New Roman"/>
          <w:bCs/>
          <w:sz w:val="24"/>
          <w:szCs w:val="24"/>
        </w:rPr>
      </w:pPr>
      <w:proofErr w:type="gramStart"/>
      <w:r w:rsidRPr="00F04456">
        <w:rPr>
          <w:rFonts w:ascii="Times New Roman" w:hAnsi="Times New Roman" w:cs="Times New Roman"/>
          <w:b/>
          <w:bCs/>
          <w:i/>
          <w:sz w:val="24"/>
          <w:szCs w:val="24"/>
        </w:rPr>
        <w:t>Tuition and fees deduction.</w:t>
      </w:r>
      <w:proofErr w:type="gramEnd"/>
      <w:r w:rsidRPr="00F04456">
        <w:rPr>
          <w:rFonts w:ascii="Times New Roman" w:hAnsi="Times New Roman" w:cs="Times New Roman"/>
          <w:b/>
          <w:bCs/>
          <w:i/>
          <w:sz w:val="24"/>
          <w:szCs w:val="24"/>
        </w:rPr>
        <w:t xml:space="preserve"> </w:t>
      </w:r>
      <w:r w:rsidRPr="00F04456">
        <w:rPr>
          <w:rFonts w:ascii="Times New Roman" w:hAnsi="Times New Roman" w:cs="Times New Roman"/>
          <w:bCs/>
          <w:sz w:val="24"/>
          <w:szCs w:val="24"/>
        </w:rPr>
        <w:t xml:space="preserve">The above-the-line deduction for tuition and fees of up to $4,000 </w:t>
      </w:r>
      <w:r w:rsidR="00FE3B12">
        <w:rPr>
          <w:rFonts w:ascii="Times New Roman" w:hAnsi="Times New Roman" w:cs="Times New Roman"/>
          <w:bCs/>
          <w:sz w:val="24"/>
          <w:szCs w:val="24"/>
        </w:rPr>
        <w:t xml:space="preserve">expired at the end of 2016. It is unclear whether it will be extended for 2017. </w:t>
      </w:r>
    </w:p>
    <w:p w:rsidR="0011392C" w:rsidRPr="00F04456" w:rsidRDefault="0011392C" w:rsidP="0011392C">
      <w:pPr>
        <w:rPr>
          <w:rFonts w:ascii="Times New Roman" w:hAnsi="Times New Roman" w:cs="Times New Roman"/>
          <w:bCs/>
          <w:sz w:val="24"/>
          <w:szCs w:val="24"/>
        </w:rPr>
      </w:pPr>
      <w:proofErr w:type="gramStart"/>
      <w:r w:rsidRPr="00F04456">
        <w:rPr>
          <w:rFonts w:ascii="Times New Roman" w:hAnsi="Times New Roman" w:cs="Times New Roman"/>
          <w:b/>
          <w:bCs/>
          <w:i/>
          <w:sz w:val="24"/>
          <w:szCs w:val="24"/>
        </w:rPr>
        <w:t>Student loan interest.</w:t>
      </w:r>
      <w:proofErr w:type="gramEnd"/>
      <w:r w:rsidRPr="00F04456">
        <w:rPr>
          <w:rFonts w:ascii="Times New Roman" w:hAnsi="Times New Roman" w:cs="Times New Roman"/>
          <w:b/>
          <w:bCs/>
          <w:i/>
          <w:sz w:val="24"/>
          <w:szCs w:val="24"/>
        </w:rPr>
        <w:t xml:space="preserve"> </w:t>
      </w:r>
      <w:r w:rsidRPr="00F04456">
        <w:rPr>
          <w:rFonts w:ascii="Times New Roman" w:hAnsi="Times New Roman" w:cs="Times New Roman"/>
          <w:bCs/>
          <w:sz w:val="24"/>
          <w:szCs w:val="24"/>
        </w:rPr>
        <w:t>There is no modified adjusted gross income limit change in 201</w:t>
      </w:r>
      <w:r w:rsidR="00FE3B12">
        <w:rPr>
          <w:rFonts w:ascii="Times New Roman" w:hAnsi="Times New Roman" w:cs="Times New Roman"/>
          <w:bCs/>
          <w:sz w:val="24"/>
          <w:szCs w:val="24"/>
        </w:rPr>
        <w:t>7</w:t>
      </w:r>
      <w:r w:rsidRPr="00F04456">
        <w:rPr>
          <w:rFonts w:ascii="Times New Roman" w:hAnsi="Times New Roman" w:cs="Times New Roman"/>
          <w:bCs/>
          <w:sz w:val="24"/>
          <w:szCs w:val="24"/>
        </w:rPr>
        <w:t xml:space="preserve"> for eligibility to claim the deduction</w:t>
      </w:r>
      <w:r w:rsidR="00FE3B12">
        <w:rPr>
          <w:rFonts w:ascii="Times New Roman" w:hAnsi="Times New Roman" w:cs="Times New Roman"/>
          <w:bCs/>
          <w:sz w:val="24"/>
          <w:szCs w:val="24"/>
        </w:rPr>
        <w:t xml:space="preserve"> for singles; the phase-out starts at $65,000 and is completed at $80,000. The MAGI phase-out for joint filers is $5,000 higher; it starts at $135,000 and is completed at $165,000</w:t>
      </w:r>
      <w:r w:rsidRPr="00F04456">
        <w:rPr>
          <w:rFonts w:ascii="Times New Roman" w:hAnsi="Times New Roman" w:cs="Times New Roman"/>
          <w:bCs/>
          <w:sz w:val="24"/>
          <w:szCs w:val="24"/>
        </w:rPr>
        <w:t>.</w:t>
      </w:r>
    </w:p>
    <w:p w:rsidR="0011392C" w:rsidRPr="00F04456" w:rsidRDefault="0011392C" w:rsidP="0011392C">
      <w:pPr>
        <w:rPr>
          <w:rFonts w:ascii="Times New Roman" w:hAnsi="Times New Roman" w:cs="Times New Roman"/>
          <w:bCs/>
          <w:sz w:val="24"/>
          <w:szCs w:val="24"/>
        </w:rPr>
      </w:pPr>
      <w:proofErr w:type="gramStart"/>
      <w:r w:rsidRPr="00F04456">
        <w:rPr>
          <w:rFonts w:ascii="Times New Roman" w:hAnsi="Times New Roman" w:cs="Times New Roman"/>
          <w:b/>
          <w:bCs/>
          <w:i/>
          <w:sz w:val="24"/>
          <w:szCs w:val="24"/>
        </w:rPr>
        <w:t>Interest on U.S. savings bonds.</w:t>
      </w:r>
      <w:proofErr w:type="gramEnd"/>
      <w:r w:rsidRPr="00F04456">
        <w:rPr>
          <w:rFonts w:ascii="Times New Roman" w:hAnsi="Times New Roman" w:cs="Times New Roman"/>
          <w:b/>
          <w:bCs/>
          <w:i/>
          <w:sz w:val="24"/>
          <w:szCs w:val="24"/>
        </w:rPr>
        <w:t xml:space="preserve"> </w:t>
      </w:r>
      <w:r w:rsidRPr="00F04456">
        <w:rPr>
          <w:rFonts w:ascii="Times New Roman" w:hAnsi="Times New Roman" w:cs="Times New Roman"/>
          <w:bCs/>
          <w:sz w:val="24"/>
          <w:szCs w:val="24"/>
        </w:rPr>
        <w:t>The modified adjusted gross income limits on eligibility to claim the exclusion for interest on bonds redeemed to pay qualified higher education costs have been increased for 201</w:t>
      </w:r>
      <w:r w:rsidR="00FE3B12">
        <w:rPr>
          <w:rFonts w:ascii="Times New Roman" w:hAnsi="Times New Roman" w:cs="Times New Roman"/>
          <w:bCs/>
          <w:sz w:val="24"/>
          <w:szCs w:val="24"/>
        </w:rPr>
        <w:t>7</w:t>
      </w:r>
      <w:r w:rsidRPr="00F04456">
        <w:rPr>
          <w:rFonts w:ascii="Times New Roman" w:hAnsi="Times New Roman" w:cs="Times New Roman"/>
          <w:bCs/>
          <w:sz w:val="24"/>
          <w:szCs w:val="24"/>
        </w:rPr>
        <w:t>.</w:t>
      </w:r>
    </w:p>
    <w:p w:rsidR="0011392C" w:rsidRDefault="0011392C" w:rsidP="0011392C">
      <w:pPr>
        <w:pStyle w:val="Heading2"/>
        <w:spacing w:before="0" w:after="120" w:line="240" w:lineRule="auto"/>
        <w:rPr>
          <w:bCs w:val="0"/>
        </w:rPr>
      </w:pPr>
      <w:r>
        <w:rPr>
          <w:bCs w:val="0"/>
        </w:rPr>
        <w:t>Chapter 4—Your Home</w:t>
      </w:r>
    </w:p>
    <w:p w:rsidR="008D3002" w:rsidRDefault="008D3002" w:rsidP="0011392C">
      <w:pPr>
        <w:rPr>
          <w:rFonts w:ascii="Times New Roman" w:hAnsi="Times New Roman" w:cs="Times New Roman"/>
          <w:sz w:val="24"/>
          <w:szCs w:val="24"/>
        </w:rPr>
      </w:pPr>
      <w:proofErr w:type="gramStart"/>
      <w:r>
        <w:rPr>
          <w:rFonts w:ascii="Times New Roman" w:hAnsi="Times New Roman" w:cs="Times New Roman"/>
          <w:b/>
          <w:i/>
          <w:sz w:val="24"/>
          <w:szCs w:val="24"/>
        </w:rPr>
        <w:t>Mortgage interest.</w:t>
      </w:r>
      <w:proofErr w:type="gramEnd"/>
      <w:r>
        <w:rPr>
          <w:rFonts w:ascii="Times New Roman" w:hAnsi="Times New Roman" w:cs="Times New Roman"/>
          <w:b/>
          <w:i/>
          <w:sz w:val="24"/>
          <w:szCs w:val="24"/>
        </w:rPr>
        <w:t xml:space="preserve"> </w:t>
      </w:r>
      <w:r>
        <w:rPr>
          <w:rFonts w:ascii="Times New Roman" w:hAnsi="Times New Roman" w:cs="Times New Roman"/>
          <w:sz w:val="24"/>
          <w:szCs w:val="24"/>
        </w:rPr>
        <w:t>Last year an appellate court said that the dollar limit for debt for purposes of deducting mortgage interest applies per owner when 2 or more owners are not married to each other. Now the IRS has agreed to follow this decision.</w:t>
      </w:r>
    </w:p>
    <w:p w:rsidR="008D3002" w:rsidRPr="008D3002" w:rsidRDefault="008D3002" w:rsidP="008D3002">
      <w:pPr>
        <w:ind w:left="720"/>
        <w:rPr>
          <w:rFonts w:ascii="Times New Roman" w:hAnsi="Times New Roman" w:cs="Times New Roman"/>
          <w:sz w:val="24"/>
          <w:szCs w:val="24"/>
        </w:rPr>
      </w:pPr>
      <w:r>
        <w:rPr>
          <w:rFonts w:ascii="Times New Roman" w:hAnsi="Times New Roman" w:cs="Times New Roman"/>
          <w:b/>
          <w:sz w:val="24"/>
          <w:szCs w:val="24"/>
        </w:rPr>
        <w:t xml:space="preserve">Example: </w:t>
      </w:r>
      <w:r>
        <w:rPr>
          <w:rFonts w:ascii="Times New Roman" w:hAnsi="Times New Roman" w:cs="Times New Roman"/>
          <w:sz w:val="24"/>
          <w:szCs w:val="24"/>
        </w:rPr>
        <w:t>Two siblings co-own a home that they bought using a mortgage of $2 million; they are equal owners. Each sibling can fully deduct their share of mortgage interest because each is treated as having acquisition debt of $1 million.</w:t>
      </w:r>
    </w:p>
    <w:p w:rsidR="0011392C" w:rsidRPr="00F04456" w:rsidRDefault="0011392C" w:rsidP="0011392C">
      <w:pPr>
        <w:rPr>
          <w:rFonts w:ascii="Times New Roman" w:hAnsi="Times New Roman" w:cs="Times New Roman"/>
          <w:bCs/>
          <w:sz w:val="24"/>
          <w:szCs w:val="24"/>
        </w:rPr>
      </w:pPr>
      <w:proofErr w:type="gramStart"/>
      <w:r w:rsidRPr="00F04456">
        <w:rPr>
          <w:rFonts w:ascii="Times New Roman" w:hAnsi="Times New Roman" w:cs="Times New Roman"/>
          <w:b/>
          <w:i/>
          <w:sz w:val="24"/>
          <w:szCs w:val="24"/>
        </w:rPr>
        <w:t>Mortgage insurance.</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 xml:space="preserve">The ability to treat mortgage interest as deductible mortgage interest </w:t>
      </w:r>
      <w:r w:rsidR="00FE3B12">
        <w:rPr>
          <w:rFonts w:ascii="Times New Roman" w:hAnsi="Times New Roman" w:cs="Times New Roman"/>
          <w:sz w:val="24"/>
          <w:szCs w:val="24"/>
        </w:rPr>
        <w:t>expired at the end of 2016. Whether it will be extended to 2017 is uncertain</w:t>
      </w:r>
      <w:r w:rsidRPr="00F04456">
        <w:rPr>
          <w:rFonts w:ascii="Times New Roman" w:hAnsi="Times New Roman" w:cs="Times New Roman"/>
          <w:bCs/>
          <w:sz w:val="24"/>
          <w:szCs w:val="24"/>
        </w:rPr>
        <w:t>.</w:t>
      </w:r>
    </w:p>
    <w:p w:rsidR="0011392C" w:rsidRDefault="0011392C" w:rsidP="0011392C">
      <w:pPr>
        <w:rPr>
          <w:rFonts w:ascii="Times New Roman" w:hAnsi="Times New Roman" w:cs="Times New Roman"/>
          <w:bCs/>
          <w:sz w:val="24"/>
          <w:szCs w:val="24"/>
        </w:rPr>
      </w:pPr>
      <w:proofErr w:type="gramStart"/>
      <w:r w:rsidRPr="00F04456">
        <w:rPr>
          <w:rFonts w:ascii="Times New Roman" w:hAnsi="Times New Roman" w:cs="Times New Roman"/>
          <w:b/>
          <w:i/>
          <w:sz w:val="24"/>
          <w:szCs w:val="24"/>
        </w:rPr>
        <w:lastRenderedPageBreak/>
        <w:t>Cancellation of mortgage debt.</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 xml:space="preserve">The exclusion for income resulting from the cancellation of debt up to $2 million on a principal residence </w:t>
      </w:r>
      <w:r w:rsidR="00FE3B12">
        <w:rPr>
          <w:rFonts w:ascii="Times New Roman" w:hAnsi="Times New Roman" w:cs="Times New Roman"/>
          <w:sz w:val="24"/>
          <w:szCs w:val="24"/>
        </w:rPr>
        <w:t>expired at the end of 2016. Whether it will be extended to 2017 is uncertain</w:t>
      </w:r>
      <w:r w:rsidR="00FE3B12" w:rsidRPr="00F04456">
        <w:rPr>
          <w:rFonts w:ascii="Times New Roman" w:hAnsi="Times New Roman" w:cs="Times New Roman"/>
          <w:bCs/>
          <w:sz w:val="24"/>
          <w:szCs w:val="24"/>
        </w:rPr>
        <w:t>.</w:t>
      </w:r>
    </w:p>
    <w:p w:rsidR="0011392C" w:rsidRPr="00F0445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Moving expenses.</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Use of a vehicle for deductible moving purposes in 201</w:t>
      </w:r>
      <w:r w:rsidR="00FE3B12">
        <w:rPr>
          <w:rFonts w:ascii="Times New Roman" w:hAnsi="Times New Roman" w:cs="Times New Roman"/>
          <w:sz w:val="24"/>
          <w:szCs w:val="24"/>
        </w:rPr>
        <w:t>7</w:t>
      </w:r>
      <w:r w:rsidRPr="00F04456">
        <w:rPr>
          <w:rFonts w:ascii="Times New Roman" w:hAnsi="Times New Roman" w:cs="Times New Roman"/>
          <w:sz w:val="24"/>
          <w:szCs w:val="24"/>
        </w:rPr>
        <w:t xml:space="preserve"> is figured at the rate of 1</w:t>
      </w:r>
      <w:r w:rsidR="00FE3B12">
        <w:rPr>
          <w:rFonts w:ascii="Times New Roman" w:hAnsi="Times New Roman" w:cs="Times New Roman"/>
          <w:sz w:val="24"/>
          <w:szCs w:val="24"/>
        </w:rPr>
        <w:t>7</w:t>
      </w:r>
      <w:r w:rsidRPr="00F04456">
        <w:rPr>
          <w:rFonts w:ascii="Times New Roman" w:hAnsi="Times New Roman" w:cs="Times New Roman"/>
          <w:sz w:val="24"/>
          <w:szCs w:val="24"/>
        </w:rPr>
        <w:t>¢</w:t>
      </w:r>
      <w:r w:rsidRPr="00F04456" w:rsidDel="009179AF">
        <w:rPr>
          <w:rFonts w:ascii="Times New Roman" w:hAnsi="Times New Roman" w:cs="Times New Roman"/>
          <w:sz w:val="24"/>
          <w:szCs w:val="24"/>
        </w:rPr>
        <w:t xml:space="preserve"> </w:t>
      </w:r>
      <w:r w:rsidRPr="00F04456">
        <w:rPr>
          <w:rFonts w:ascii="Times New Roman" w:hAnsi="Times New Roman" w:cs="Times New Roman"/>
          <w:sz w:val="24"/>
          <w:szCs w:val="24"/>
        </w:rPr>
        <w:t xml:space="preserve">per mile (down from </w:t>
      </w:r>
      <w:r w:rsidR="00FE3B12">
        <w:rPr>
          <w:rFonts w:ascii="Times New Roman" w:hAnsi="Times New Roman" w:cs="Times New Roman"/>
          <w:sz w:val="24"/>
          <w:szCs w:val="24"/>
        </w:rPr>
        <w:t>19</w:t>
      </w:r>
      <w:r w:rsidRPr="00F04456">
        <w:rPr>
          <w:rFonts w:ascii="Times New Roman" w:hAnsi="Times New Roman" w:cs="Times New Roman"/>
          <w:sz w:val="24"/>
          <w:szCs w:val="24"/>
        </w:rPr>
        <w:t>¢ per mile in 201</w:t>
      </w:r>
      <w:r w:rsidR="00FE3B12">
        <w:rPr>
          <w:rFonts w:ascii="Times New Roman" w:hAnsi="Times New Roman" w:cs="Times New Roman"/>
          <w:sz w:val="24"/>
          <w:szCs w:val="24"/>
        </w:rPr>
        <w:t>6</w:t>
      </w:r>
      <w:r w:rsidRPr="00F04456">
        <w:rPr>
          <w:rFonts w:ascii="Times New Roman" w:hAnsi="Times New Roman" w:cs="Times New Roman"/>
          <w:sz w:val="24"/>
          <w:szCs w:val="24"/>
        </w:rPr>
        <w:t>).</w:t>
      </w:r>
    </w:p>
    <w:p w:rsidR="008D3002" w:rsidRPr="008D3002" w:rsidRDefault="008D3002" w:rsidP="0011392C">
      <w:pPr>
        <w:rPr>
          <w:rFonts w:ascii="Times New Roman" w:hAnsi="Times New Roman" w:cs="Times New Roman"/>
          <w:sz w:val="24"/>
          <w:szCs w:val="24"/>
        </w:rPr>
      </w:pPr>
      <w:proofErr w:type="gramStart"/>
      <w:r>
        <w:rPr>
          <w:rFonts w:ascii="Times New Roman" w:hAnsi="Times New Roman" w:cs="Times New Roman"/>
          <w:b/>
          <w:i/>
          <w:sz w:val="24"/>
          <w:szCs w:val="24"/>
        </w:rPr>
        <w:t>Home sale exclusion.</w:t>
      </w:r>
      <w:proofErr w:type="gramEnd"/>
      <w:r>
        <w:rPr>
          <w:rFonts w:ascii="Times New Roman" w:hAnsi="Times New Roman" w:cs="Times New Roman"/>
          <w:b/>
          <w:i/>
          <w:sz w:val="24"/>
          <w:szCs w:val="24"/>
        </w:rPr>
        <w:t xml:space="preserve"> </w:t>
      </w:r>
      <w:r>
        <w:rPr>
          <w:rFonts w:ascii="Times New Roman" w:hAnsi="Times New Roman" w:cs="Times New Roman"/>
          <w:sz w:val="24"/>
          <w:szCs w:val="24"/>
        </w:rPr>
        <w:t>Usually, the exclusion of up to $250,000 of gain on the sale of a principal residence ($500,000 for joint filers) applies if the home has been owned and used for 2 out of 5 years preceding the date of sale. However, a partial exclusion can be claimed if the sale is because of a change in employment, health, or an unforeseen circumstance. The IRS ruled privately that a couple who had to sell their condominium because of the birth of a second child could use the partial exclusion; this was an unforeseen circumstance.</w:t>
      </w:r>
    </w:p>
    <w:p w:rsidR="0011392C" w:rsidRPr="00F04456" w:rsidRDefault="0011392C" w:rsidP="0011392C">
      <w:pPr>
        <w:rPr>
          <w:rFonts w:ascii="Times New Roman" w:hAnsi="Times New Roman" w:cs="Times New Roman"/>
          <w:bCs/>
          <w:sz w:val="24"/>
          <w:szCs w:val="24"/>
        </w:rPr>
      </w:pPr>
      <w:proofErr w:type="gramStart"/>
      <w:r w:rsidRPr="00F04456">
        <w:rPr>
          <w:rFonts w:ascii="Times New Roman" w:hAnsi="Times New Roman" w:cs="Times New Roman"/>
          <w:b/>
          <w:i/>
          <w:sz w:val="24"/>
          <w:szCs w:val="24"/>
        </w:rPr>
        <w:t>Energy improvements.</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 xml:space="preserve">The residential energy property credit for making certain improvements, such as adding insulation or installing energy-efficient windows and exterior </w:t>
      </w:r>
      <w:proofErr w:type="gramStart"/>
      <w:r w:rsidRPr="00F04456">
        <w:rPr>
          <w:rFonts w:ascii="Times New Roman" w:hAnsi="Times New Roman" w:cs="Times New Roman"/>
          <w:sz w:val="24"/>
          <w:szCs w:val="24"/>
        </w:rPr>
        <w:t>doors,</w:t>
      </w:r>
      <w:proofErr w:type="gramEnd"/>
      <w:r w:rsidRPr="00F04456">
        <w:rPr>
          <w:rFonts w:ascii="Times New Roman" w:hAnsi="Times New Roman" w:cs="Times New Roman"/>
          <w:sz w:val="24"/>
          <w:szCs w:val="24"/>
        </w:rPr>
        <w:t xml:space="preserve"> </w:t>
      </w:r>
      <w:r w:rsidR="00FE3B12">
        <w:rPr>
          <w:rFonts w:ascii="Times New Roman" w:hAnsi="Times New Roman" w:cs="Times New Roman"/>
          <w:sz w:val="24"/>
          <w:szCs w:val="24"/>
        </w:rPr>
        <w:t>expired at the end of 2016. Whether it will be extended to 2017 is uncertain</w:t>
      </w:r>
      <w:r w:rsidR="00FE3B12" w:rsidRPr="00F04456">
        <w:rPr>
          <w:rFonts w:ascii="Times New Roman" w:hAnsi="Times New Roman" w:cs="Times New Roman"/>
          <w:bCs/>
          <w:sz w:val="24"/>
          <w:szCs w:val="24"/>
        </w:rPr>
        <w:t>.</w:t>
      </w:r>
    </w:p>
    <w:p w:rsidR="0011392C" w:rsidRDefault="0011392C" w:rsidP="0011392C">
      <w:pPr>
        <w:pStyle w:val="Heading2"/>
        <w:spacing w:before="0" w:after="120" w:line="240" w:lineRule="auto"/>
      </w:pPr>
      <w:r>
        <w:t>Chapter 5—Retirement Savings</w:t>
      </w:r>
    </w:p>
    <w:p w:rsidR="0011392C"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Traditional IRAs and Roth IRAs.</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 xml:space="preserve">The modified adjusted gross income (MAGI) limits on eligibility to make </w:t>
      </w:r>
      <w:r>
        <w:rPr>
          <w:rFonts w:ascii="Times New Roman" w:hAnsi="Times New Roman" w:cs="Times New Roman"/>
          <w:sz w:val="24"/>
          <w:szCs w:val="24"/>
        </w:rPr>
        <w:t xml:space="preserve">deductible </w:t>
      </w:r>
      <w:r w:rsidRPr="00F04456">
        <w:rPr>
          <w:rFonts w:ascii="Times New Roman" w:hAnsi="Times New Roman" w:cs="Times New Roman"/>
          <w:sz w:val="24"/>
          <w:szCs w:val="24"/>
        </w:rPr>
        <w:t>contributions</w:t>
      </w:r>
      <w:r>
        <w:rPr>
          <w:rFonts w:ascii="Times New Roman" w:hAnsi="Times New Roman" w:cs="Times New Roman"/>
          <w:sz w:val="24"/>
          <w:szCs w:val="24"/>
        </w:rPr>
        <w:t xml:space="preserve"> to a traditional IRA are </w:t>
      </w:r>
      <w:r w:rsidR="00FE3B12">
        <w:rPr>
          <w:rFonts w:ascii="Times New Roman" w:hAnsi="Times New Roman" w:cs="Times New Roman"/>
          <w:sz w:val="24"/>
          <w:szCs w:val="24"/>
        </w:rPr>
        <w:t xml:space="preserve">increased slightly for </w:t>
      </w:r>
      <w:r>
        <w:rPr>
          <w:rFonts w:ascii="Times New Roman" w:hAnsi="Times New Roman" w:cs="Times New Roman"/>
          <w:sz w:val="24"/>
          <w:szCs w:val="24"/>
        </w:rPr>
        <w:t>201</w:t>
      </w:r>
      <w:r w:rsidR="00FE3B12">
        <w:rPr>
          <w:rFonts w:ascii="Times New Roman" w:hAnsi="Times New Roman" w:cs="Times New Roman"/>
          <w:sz w:val="24"/>
          <w:szCs w:val="24"/>
        </w:rPr>
        <w:t>7</w:t>
      </w:r>
      <w:r w:rsidR="0070655B">
        <w:rPr>
          <w:rFonts w:ascii="Times New Roman" w:hAnsi="Times New Roman" w:cs="Times New Roman"/>
          <w:sz w:val="24"/>
          <w:szCs w:val="24"/>
        </w:rPr>
        <w:t>, as</w:t>
      </w:r>
      <w:r w:rsidR="00FE3B12">
        <w:rPr>
          <w:rFonts w:ascii="Times New Roman" w:hAnsi="Times New Roman" w:cs="Times New Roman"/>
          <w:sz w:val="24"/>
          <w:szCs w:val="24"/>
        </w:rPr>
        <w:t xml:space="preserve"> are the </w:t>
      </w:r>
      <w:r>
        <w:rPr>
          <w:rFonts w:ascii="Times New Roman" w:hAnsi="Times New Roman" w:cs="Times New Roman"/>
          <w:sz w:val="24"/>
          <w:szCs w:val="24"/>
        </w:rPr>
        <w:t>MAGI limits for Roth IRAs</w:t>
      </w:r>
      <w:r w:rsidRPr="00F04456">
        <w:rPr>
          <w:rFonts w:ascii="Times New Roman" w:hAnsi="Times New Roman" w:cs="Times New Roman"/>
          <w:sz w:val="24"/>
          <w:szCs w:val="24"/>
        </w:rPr>
        <w:t>. There is no change to the basic contribution limit of $5,500 or to the additional “catch-up” contribution limit of $1,000 for those who are at least 50 years old by the end of 201</w:t>
      </w:r>
      <w:r w:rsidR="0070655B">
        <w:rPr>
          <w:rFonts w:ascii="Times New Roman" w:hAnsi="Times New Roman" w:cs="Times New Roman"/>
          <w:sz w:val="24"/>
          <w:szCs w:val="24"/>
        </w:rPr>
        <w:t>7</w:t>
      </w:r>
      <w:r w:rsidRPr="00F04456">
        <w:rPr>
          <w:rFonts w:ascii="Times New Roman" w:hAnsi="Times New Roman" w:cs="Times New Roman"/>
          <w:sz w:val="24"/>
          <w:szCs w:val="24"/>
        </w:rPr>
        <w:t xml:space="preserve">. </w:t>
      </w:r>
    </w:p>
    <w:p w:rsidR="008D3002" w:rsidRDefault="008D3002" w:rsidP="0011392C">
      <w:pPr>
        <w:rPr>
          <w:rFonts w:ascii="Times New Roman" w:hAnsi="Times New Roman" w:cs="Times New Roman"/>
          <w:sz w:val="24"/>
          <w:szCs w:val="24"/>
        </w:rPr>
      </w:pPr>
      <w:proofErr w:type="gramStart"/>
      <w:r>
        <w:rPr>
          <w:rFonts w:ascii="Times New Roman" w:hAnsi="Times New Roman" w:cs="Times New Roman"/>
          <w:b/>
          <w:i/>
          <w:sz w:val="24"/>
          <w:szCs w:val="24"/>
        </w:rPr>
        <w:t>Rollovers.</w:t>
      </w:r>
      <w:proofErr w:type="gramEnd"/>
      <w:r>
        <w:rPr>
          <w:rFonts w:ascii="Times New Roman" w:hAnsi="Times New Roman" w:cs="Times New Roman"/>
          <w:b/>
          <w:i/>
          <w:sz w:val="24"/>
          <w:szCs w:val="24"/>
        </w:rPr>
        <w:t xml:space="preserve"> </w:t>
      </w:r>
      <w:proofErr w:type="gramStart"/>
      <w:r>
        <w:rPr>
          <w:rFonts w:ascii="Times New Roman" w:hAnsi="Times New Roman" w:cs="Times New Roman"/>
          <w:sz w:val="24"/>
          <w:szCs w:val="24"/>
        </w:rPr>
        <w:t>A distributions</w:t>
      </w:r>
      <w:proofErr w:type="gramEnd"/>
      <w:r>
        <w:rPr>
          <w:rFonts w:ascii="Times New Roman" w:hAnsi="Times New Roman" w:cs="Times New Roman"/>
          <w:sz w:val="24"/>
          <w:szCs w:val="24"/>
        </w:rPr>
        <w:t xml:space="preserve"> from IRA can be rolled over tax free to another IRA or qualified retirement plan if it is done within 60 days. If you miss the deadline, the distribution becomes taxable. In the past, you could have asked the IRS for an extension of time to complete a rollover by submitting a private letter ruling. Now the IRS has created a self-certification option for an automatic extension. There are 3 conditions for using self-certification:</w:t>
      </w:r>
    </w:p>
    <w:p w:rsidR="008D3002" w:rsidRPr="008D3002" w:rsidRDefault="008D3002" w:rsidP="008D3002">
      <w:pPr>
        <w:pStyle w:val="ListParagraph"/>
        <w:numPr>
          <w:ilvl w:val="0"/>
          <w:numId w:val="12"/>
        </w:numPr>
        <w:rPr>
          <w:rFonts w:ascii="Times New Roman" w:hAnsi="Times New Roman" w:cs="Times New Roman"/>
          <w:sz w:val="24"/>
          <w:szCs w:val="24"/>
        </w:rPr>
      </w:pPr>
      <w:r w:rsidRPr="008D3002">
        <w:rPr>
          <w:rFonts w:ascii="Times New Roman" w:hAnsi="Times New Roman" w:cs="Times New Roman"/>
          <w:sz w:val="24"/>
          <w:szCs w:val="24"/>
        </w:rPr>
        <w:t>You were not previously denied a request for an extension to make a rollover</w:t>
      </w:r>
    </w:p>
    <w:p w:rsidR="008D3002" w:rsidRPr="008D3002" w:rsidRDefault="008D3002" w:rsidP="008D3002">
      <w:pPr>
        <w:pStyle w:val="ListParagraph"/>
        <w:numPr>
          <w:ilvl w:val="0"/>
          <w:numId w:val="12"/>
        </w:numPr>
        <w:rPr>
          <w:rFonts w:ascii="Times New Roman" w:hAnsi="Times New Roman" w:cs="Times New Roman"/>
          <w:sz w:val="24"/>
          <w:szCs w:val="24"/>
        </w:rPr>
      </w:pPr>
      <w:r w:rsidRPr="008D3002">
        <w:rPr>
          <w:rFonts w:ascii="Times New Roman" w:hAnsi="Times New Roman" w:cs="Times New Roman"/>
          <w:sz w:val="24"/>
          <w:szCs w:val="24"/>
        </w:rPr>
        <w:t>The reason for missing the 60-day deadline was because of any of 11 acceptable reasons (e.g., your financial institution made an error, a member of your family died). The acceptable reasons are listed in Revenue Procedure 2016-47.</w:t>
      </w:r>
    </w:p>
    <w:p w:rsidR="008D3002" w:rsidRPr="008D3002" w:rsidRDefault="008D3002" w:rsidP="008D3002">
      <w:pPr>
        <w:pStyle w:val="ListParagraph"/>
        <w:numPr>
          <w:ilvl w:val="0"/>
          <w:numId w:val="12"/>
        </w:numPr>
        <w:rPr>
          <w:rFonts w:ascii="Times New Roman" w:hAnsi="Times New Roman" w:cs="Times New Roman"/>
          <w:sz w:val="24"/>
          <w:szCs w:val="24"/>
        </w:rPr>
      </w:pPr>
      <w:r w:rsidRPr="008D3002">
        <w:rPr>
          <w:rFonts w:ascii="Times New Roman" w:hAnsi="Times New Roman" w:cs="Times New Roman"/>
          <w:sz w:val="24"/>
          <w:szCs w:val="24"/>
        </w:rPr>
        <w:t>You complete the rollover as soon as practicable.</w:t>
      </w:r>
    </w:p>
    <w:p w:rsidR="0011392C" w:rsidRPr="00F0445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lastRenderedPageBreak/>
        <w:t>401(k) and similar plans.</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The 201</w:t>
      </w:r>
      <w:r w:rsidR="00FE3B12">
        <w:rPr>
          <w:rFonts w:ascii="Times New Roman" w:hAnsi="Times New Roman" w:cs="Times New Roman"/>
          <w:sz w:val="24"/>
          <w:szCs w:val="24"/>
        </w:rPr>
        <w:t>7</w:t>
      </w:r>
      <w:r w:rsidRPr="00F04456">
        <w:rPr>
          <w:rFonts w:ascii="Times New Roman" w:hAnsi="Times New Roman" w:cs="Times New Roman"/>
          <w:sz w:val="24"/>
          <w:szCs w:val="24"/>
        </w:rPr>
        <w:t xml:space="preserve"> elective deferral contribution limit and the additional contribution limit for </w:t>
      </w:r>
      <w:proofErr w:type="gramStart"/>
      <w:r w:rsidRPr="00F04456">
        <w:rPr>
          <w:rFonts w:ascii="Times New Roman" w:hAnsi="Times New Roman" w:cs="Times New Roman"/>
          <w:sz w:val="24"/>
          <w:szCs w:val="24"/>
        </w:rPr>
        <w:t>those age</w:t>
      </w:r>
      <w:proofErr w:type="gramEnd"/>
      <w:r w:rsidRPr="00F04456">
        <w:rPr>
          <w:rFonts w:ascii="Times New Roman" w:hAnsi="Times New Roman" w:cs="Times New Roman"/>
          <w:sz w:val="24"/>
          <w:szCs w:val="24"/>
        </w:rPr>
        <w:t xml:space="preserve"> 50 or older by the end of the year for 201</w:t>
      </w:r>
      <w:r w:rsidR="00FE3B12">
        <w:rPr>
          <w:rFonts w:ascii="Times New Roman" w:hAnsi="Times New Roman" w:cs="Times New Roman"/>
          <w:sz w:val="24"/>
          <w:szCs w:val="24"/>
        </w:rPr>
        <w:t>7</w:t>
      </w:r>
      <w:r w:rsidRPr="00F04456">
        <w:rPr>
          <w:rFonts w:ascii="Times New Roman" w:hAnsi="Times New Roman" w:cs="Times New Roman"/>
          <w:sz w:val="24"/>
          <w:szCs w:val="24"/>
        </w:rPr>
        <w:t xml:space="preserve"> is unchanged at $18,000 and $6,000, respectively.</w:t>
      </w:r>
    </w:p>
    <w:p w:rsidR="0011392C" w:rsidRPr="00F04456" w:rsidRDefault="0011392C" w:rsidP="0011392C">
      <w:pPr>
        <w:rPr>
          <w:rFonts w:ascii="Times New Roman" w:hAnsi="Times New Roman" w:cs="Times New Roman"/>
          <w:sz w:val="24"/>
          <w:szCs w:val="24"/>
        </w:rPr>
      </w:pPr>
      <w:r w:rsidRPr="00F04456">
        <w:rPr>
          <w:rFonts w:ascii="Times New Roman" w:hAnsi="Times New Roman" w:cs="Times New Roman"/>
          <w:b/>
          <w:i/>
          <w:sz w:val="24"/>
          <w:szCs w:val="24"/>
        </w:rPr>
        <w:t xml:space="preserve">Self-employed retirement plans. </w:t>
      </w:r>
      <w:r w:rsidRPr="00F04456">
        <w:rPr>
          <w:rFonts w:ascii="Times New Roman" w:hAnsi="Times New Roman" w:cs="Times New Roman"/>
          <w:sz w:val="24"/>
          <w:szCs w:val="24"/>
        </w:rPr>
        <w:t xml:space="preserve">Contribution, benefit, and other limits for these plans for are </w:t>
      </w:r>
      <w:r w:rsidR="00FE3B12">
        <w:rPr>
          <w:rFonts w:ascii="Times New Roman" w:hAnsi="Times New Roman" w:cs="Times New Roman"/>
          <w:sz w:val="24"/>
          <w:szCs w:val="24"/>
        </w:rPr>
        <w:t>increases slightly</w:t>
      </w:r>
      <w:r w:rsidR="0070655B">
        <w:rPr>
          <w:rFonts w:ascii="Times New Roman" w:hAnsi="Times New Roman" w:cs="Times New Roman"/>
          <w:sz w:val="24"/>
          <w:szCs w:val="24"/>
        </w:rPr>
        <w:t xml:space="preserve"> for 2017</w:t>
      </w:r>
      <w:r w:rsidR="00FE3B12">
        <w:rPr>
          <w:rFonts w:ascii="Times New Roman" w:hAnsi="Times New Roman" w:cs="Times New Roman"/>
          <w:sz w:val="24"/>
          <w:szCs w:val="24"/>
        </w:rPr>
        <w:t>. For example, the contribution limit for profit-sharing plans in 2017 is $54,000 (up from $53,000 in 2016</w:t>
      </w:r>
      <w:r w:rsidRPr="00F04456">
        <w:rPr>
          <w:rFonts w:ascii="Times New Roman" w:hAnsi="Times New Roman" w:cs="Times New Roman"/>
          <w:sz w:val="24"/>
          <w:szCs w:val="24"/>
        </w:rPr>
        <w:t>).</w:t>
      </w:r>
    </w:p>
    <w:p w:rsidR="0011392C" w:rsidRPr="00F04456" w:rsidRDefault="0011392C" w:rsidP="0011392C">
      <w:pPr>
        <w:rPr>
          <w:rFonts w:ascii="Times New Roman" w:hAnsi="Times New Roman" w:cs="Times New Roman"/>
          <w:sz w:val="24"/>
          <w:szCs w:val="24"/>
        </w:rPr>
      </w:pPr>
      <w:r w:rsidRPr="00F04456">
        <w:rPr>
          <w:rFonts w:ascii="Times New Roman" w:hAnsi="Times New Roman" w:cs="Times New Roman"/>
          <w:b/>
          <w:i/>
          <w:sz w:val="24"/>
          <w:szCs w:val="24"/>
        </w:rPr>
        <w:t xml:space="preserve">Simplified Employee Pension plans (SEPs). </w:t>
      </w:r>
      <w:r w:rsidRPr="00F04456">
        <w:rPr>
          <w:rFonts w:ascii="Times New Roman" w:hAnsi="Times New Roman" w:cs="Times New Roman"/>
          <w:sz w:val="24"/>
          <w:szCs w:val="24"/>
        </w:rPr>
        <w:t xml:space="preserve">Contribution limits for these plans for </w:t>
      </w:r>
      <w:r w:rsidR="00FE3B12">
        <w:rPr>
          <w:rFonts w:ascii="Times New Roman" w:hAnsi="Times New Roman" w:cs="Times New Roman"/>
          <w:sz w:val="24"/>
          <w:szCs w:val="24"/>
        </w:rPr>
        <w:t>2017 is $54,000 (up from $53,000 in</w:t>
      </w:r>
      <w:r w:rsidR="0070655B">
        <w:rPr>
          <w:rFonts w:ascii="Times New Roman" w:hAnsi="Times New Roman" w:cs="Times New Roman"/>
          <w:sz w:val="24"/>
          <w:szCs w:val="24"/>
        </w:rPr>
        <w:t xml:space="preserve"> </w:t>
      </w:r>
      <w:r w:rsidR="00FE3B12">
        <w:rPr>
          <w:rFonts w:ascii="Times New Roman" w:hAnsi="Times New Roman" w:cs="Times New Roman"/>
          <w:sz w:val="24"/>
          <w:szCs w:val="24"/>
        </w:rPr>
        <w:t>2016)</w:t>
      </w:r>
      <w:r w:rsidRPr="00F04456">
        <w:rPr>
          <w:rFonts w:ascii="Times New Roman" w:hAnsi="Times New Roman" w:cs="Times New Roman"/>
          <w:sz w:val="24"/>
          <w:szCs w:val="24"/>
        </w:rPr>
        <w:t>. The earnings threshold for including an employee in a SEP is unchanged at $600.</w:t>
      </w:r>
    </w:p>
    <w:p w:rsidR="0011392C" w:rsidRPr="00F04456" w:rsidRDefault="0011392C" w:rsidP="0011392C">
      <w:pPr>
        <w:rPr>
          <w:rFonts w:ascii="Times New Roman" w:hAnsi="Times New Roman" w:cs="Times New Roman"/>
          <w:sz w:val="24"/>
          <w:szCs w:val="24"/>
        </w:rPr>
      </w:pPr>
      <w:r w:rsidRPr="00F04456">
        <w:rPr>
          <w:rFonts w:ascii="Times New Roman" w:hAnsi="Times New Roman" w:cs="Times New Roman"/>
          <w:b/>
          <w:i/>
          <w:sz w:val="24"/>
          <w:szCs w:val="24"/>
        </w:rPr>
        <w:t xml:space="preserve">Savings Incentive Match Plans for Employees (SIMPLEs). </w:t>
      </w:r>
      <w:r w:rsidRPr="00F04456">
        <w:rPr>
          <w:rFonts w:ascii="Times New Roman" w:hAnsi="Times New Roman" w:cs="Times New Roman"/>
          <w:sz w:val="24"/>
          <w:szCs w:val="24"/>
        </w:rPr>
        <w:t>The 201</w:t>
      </w:r>
      <w:r w:rsidR="00FE3B12">
        <w:rPr>
          <w:rFonts w:ascii="Times New Roman" w:hAnsi="Times New Roman" w:cs="Times New Roman"/>
          <w:sz w:val="24"/>
          <w:szCs w:val="24"/>
        </w:rPr>
        <w:t>7</w:t>
      </w:r>
      <w:r w:rsidRPr="00F04456">
        <w:rPr>
          <w:rFonts w:ascii="Times New Roman" w:hAnsi="Times New Roman" w:cs="Times New Roman"/>
          <w:sz w:val="24"/>
          <w:szCs w:val="24"/>
        </w:rPr>
        <w:t xml:space="preserve"> contribution limit for SIMPLEs and the additional contribution limit for those age 50 or older by the end of the year are $12,500 and $3,000 respectively (unchanged from 201</w:t>
      </w:r>
      <w:r w:rsidR="00FE3B12">
        <w:rPr>
          <w:rFonts w:ascii="Times New Roman" w:hAnsi="Times New Roman" w:cs="Times New Roman"/>
          <w:sz w:val="24"/>
          <w:szCs w:val="24"/>
        </w:rPr>
        <w:t>6</w:t>
      </w:r>
      <w:r w:rsidRPr="00F04456">
        <w:rPr>
          <w:rFonts w:ascii="Times New Roman" w:hAnsi="Times New Roman" w:cs="Times New Roman"/>
          <w:sz w:val="24"/>
          <w:szCs w:val="24"/>
        </w:rPr>
        <w:t>).</w:t>
      </w:r>
    </w:p>
    <w:p w:rsidR="0011392C" w:rsidRPr="00F04456" w:rsidRDefault="0011392C" w:rsidP="00CB2CC6">
      <w:pPr>
        <w:rPr>
          <w:rFonts w:ascii="Times New Roman" w:hAnsi="Times New Roman" w:cs="Times New Roman"/>
          <w:sz w:val="24"/>
          <w:szCs w:val="24"/>
        </w:rPr>
      </w:pPr>
      <w:proofErr w:type="spellStart"/>
      <w:proofErr w:type="gramStart"/>
      <w:r w:rsidRPr="00F04456">
        <w:rPr>
          <w:rFonts w:ascii="Times New Roman" w:hAnsi="Times New Roman" w:cs="Times New Roman"/>
          <w:b/>
          <w:i/>
          <w:sz w:val="24"/>
          <w:szCs w:val="24"/>
        </w:rPr>
        <w:t>MyRAs</w:t>
      </w:r>
      <w:proofErr w:type="spellEnd"/>
      <w:r w:rsidRPr="00F04456">
        <w:rPr>
          <w:rFonts w:ascii="Times New Roman" w:hAnsi="Times New Roman" w:cs="Times New Roman"/>
          <w:b/>
          <w:i/>
          <w:sz w:val="24"/>
          <w:szCs w:val="24"/>
        </w:rPr>
        <w:t>.</w:t>
      </w:r>
      <w:proofErr w:type="gramEnd"/>
      <w:r w:rsidRPr="00F04456">
        <w:rPr>
          <w:rFonts w:ascii="Times New Roman" w:hAnsi="Times New Roman" w:cs="Times New Roman"/>
          <w:b/>
          <w:i/>
          <w:sz w:val="24"/>
          <w:szCs w:val="24"/>
        </w:rPr>
        <w:t xml:space="preserve"> </w:t>
      </w:r>
      <w:r>
        <w:rPr>
          <w:rFonts w:ascii="Times New Roman" w:hAnsi="Times New Roman" w:cs="Times New Roman"/>
          <w:sz w:val="24"/>
          <w:szCs w:val="24"/>
        </w:rPr>
        <w:t xml:space="preserve">These accounts are like mini-Roth IRAs because funds go in on an after-tax (nondeductible) basis but can become tax-free income for the future. </w:t>
      </w:r>
      <w:r w:rsidR="00CB2CC6">
        <w:rPr>
          <w:rFonts w:ascii="Times New Roman" w:hAnsi="Times New Roman" w:cs="Times New Roman"/>
          <w:sz w:val="24"/>
          <w:szCs w:val="24"/>
        </w:rPr>
        <w:t xml:space="preserve">The income limits for contributors </w:t>
      </w:r>
      <w:r w:rsidR="0070655B">
        <w:rPr>
          <w:rFonts w:ascii="Times New Roman" w:hAnsi="Times New Roman" w:cs="Times New Roman"/>
          <w:sz w:val="24"/>
          <w:szCs w:val="24"/>
        </w:rPr>
        <w:t>are</w:t>
      </w:r>
      <w:r w:rsidR="00CB2CC6">
        <w:rPr>
          <w:rFonts w:ascii="Times New Roman" w:hAnsi="Times New Roman" w:cs="Times New Roman"/>
          <w:sz w:val="24"/>
          <w:szCs w:val="24"/>
        </w:rPr>
        <w:t xml:space="preserve"> the same as for Roth IRAs.</w:t>
      </w:r>
    </w:p>
    <w:p w:rsidR="0011392C"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Retirement saver’s credit.</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The MAGI limits on eligibility to claim the retirement saver’s credit for contributions to IRAs, 401(k</w:t>
      </w:r>
      <w:proofErr w:type="gramStart"/>
      <w:r w:rsidRPr="00F04456">
        <w:rPr>
          <w:rFonts w:ascii="Times New Roman" w:hAnsi="Times New Roman" w:cs="Times New Roman"/>
          <w:sz w:val="24"/>
          <w:szCs w:val="24"/>
        </w:rPr>
        <w:t>)s</w:t>
      </w:r>
      <w:proofErr w:type="gramEnd"/>
      <w:r w:rsidRPr="00F04456">
        <w:rPr>
          <w:rFonts w:ascii="Times New Roman" w:hAnsi="Times New Roman" w:cs="Times New Roman"/>
          <w:sz w:val="24"/>
          <w:szCs w:val="24"/>
        </w:rPr>
        <w:t>, and similar plans have been increased slightly for 201</w:t>
      </w:r>
      <w:r w:rsidR="00CB2CC6">
        <w:rPr>
          <w:rFonts w:ascii="Times New Roman" w:hAnsi="Times New Roman" w:cs="Times New Roman"/>
          <w:sz w:val="24"/>
          <w:szCs w:val="24"/>
        </w:rPr>
        <w:t>7</w:t>
      </w:r>
      <w:r w:rsidRPr="00F04456">
        <w:rPr>
          <w:rFonts w:ascii="Times New Roman" w:hAnsi="Times New Roman" w:cs="Times New Roman"/>
          <w:sz w:val="24"/>
          <w:szCs w:val="24"/>
        </w:rPr>
        <w:t>.</w:t>
      </w:r>
    </w:p>
    <w:p w:rsidR="004A05CF" w:rsidRDefault="004A05CF" w:rsidP="0011392C">
      <w:pPr>
        <w:rPr>
          <w:rFonts w:ascii="Times New Roman" w:hAnsi="Times New Roman" w:cs="Times New Roman"/>
          <w:sz w:val="24"/>
          <w:szCs w:val="24"/>
        </w:rPr>
      </w:pPr>
      <w:proofErr w:type="gramStart"/>
      <w:r>
        <w:rPr>
          <w:rFonts w:ascii="Times New Roman" w:hAnsi="Times New Roman" w:cs="Times New Roman"/>
          <w:b/>
          <w:i/>
          <w:sz w:val="24"/>
          <w:szCs w:val="24"/>
        </w:rPr>
        <w:t>Custodial fees.</w:t>
      </w:r>
      <w:proofErr w:type="gramEnd"/>
      <w:r>
        <w:rPr>
          <w:rFonts w:ascii="Times New Roman" w:hAnsi="Times New Roman" w:cs="Times New Roman"/>
          <w:b/>
          <w:i/>
          <w:sz w:val="24"/>
          <w:szCs w:val="24"/>
        </w:rPr>
        <w:t xml:space="preserve"> </w:t>
      </w:r>
      <w:r>
        <w:rPr>
          <w:rFonts w:ascii="Times New Roman" w:hAnsi="Times New Roman" w:cs="Times New Roman"/>
          <w:sz w:val="24"/>
          <w:szCs w:val="24"/>
        </w:rPr>
        <w:t>A final rule from the Department of Labor impacting brokers’ duties with respect to retirement plans is scheduled to go into effect on April 10, 2017. This rule could impact how brokerage firms charge for managing retirement accounts and IRAs.</w:t>
      </w:r>
    </w:p>
    <w:p w:rsidR="004A05CF" w:rsidRPr="004A05CF" w:rsidRDefault="004A05CF" w:rsidP="0011392C">
      <w:pPr>
        <w:rPr>
          <w:rFonts w:ascii="Times New Roman" w:hAnsi="Times New Roman" w:cs="Times New Roman"/>
          <w:sz w:val="24"/>
          <w:szCs w:val="24"/>
        </w:rPr>
      </w:pPr>
    </w:p>
    <w:p w:rsidR="0011392C" w:rsidRPr="007537B3" w:rsidRDefault="0011392C" w:rsidP="0011392C">
      <w:pPr>
        <w:rPr>
          <w:rFonts w:ascii="Georgia" w:hAnsi="Georgia"/>
          <w:b/>
          <w:i/>
          <w:sz w:val="30"/>
          <w:szCs w:val="30"/>
        </w:rPr>
      </w:pPr>
      <w:r w:rsidRPr="007537B3">
        <w:rPr>
          <w:rFonts w:ascii="Georgia" w:hAnsi="Georgia"/>
          <w:b/>
          <w:i/>
          <w:sz w:val="30"/>
          <w:szCs w:val="30"/>
        </w:rPr>
        <w:t>Chapter 6—Charitable Giving</w:t>
      </w:r>
    </w:p>
    <w:p w:rsidR="0011392C" w:rsidRDefault="0011392C" w:rsidP="0011392C">
      <w:pPr>
        <w:rPr>
          <w:rFonts w:ascii="Times New Roman" w:hAnsi="Times New Roman" w:cs="Times New Roman"/>
          <w:sz w:val="24"/>
          <w:szCs w:val="24"/>
        </w:rPr>
      </w:pPr>
      <w:r w:rsidRPr="00F04456">
        <w:rPr>
          <w:rFonts w:ascii="Times New Roman" w:hAnsi="Times New Roman" w:cs="Times New Roman"/>
          <w:b/>
          <w:i/>
          <w:sz w:val="24"/>
          <w:szCs w:val="24"/>
        </w:rPr>
        <w:t xml:space="preserve">Real estate donated for conservation purposes. </w:t>
      </w:r>
      <w:r w:rsidR="00CB2CC6">
        <w:rPr>
          <w:rFonts w:ascii="Times New Roman" w:hAnsi="Times New Roman" w:cs="Times New Roman"/>
          <w:sz w:val="24"/>
          <w:szCs w:val="24"/>
        </w:rPr>
        <w:t xml:space="preserve">The IRS has updated its </w:t>
      </w:r>
      <w:r w:rsidR="00CB2CC6" w:rsidRPr="00CB2CC6">
        <w:rPr>
          <w:rFonts w:ascii="Times New Roman" w:hAnsi="Times New Roman" w:cs="Times New Roman"/>
          <w:sz w:val="24"/>
          <w:szCs w:val="24"/>
          <w:u w:val="single"/>
        </w:rPr>
        <w:t xml:space="preserve">Audit Technique Guide for Conservation Easements </w:t>
      </w:r>
      <w:r w:rsidR="00CB2CC6">
        <w:rPr>
          <w:rFonts w:ascii="Times New Roman" w:hAnsi="Times New Roman" w:cs="Times New Roman"/>
          <w:sz w:val="24"/>
          <w:szCs w:val="24"/>
        </w:rPr>
        <w:t>(</w:t>
      </w:r>
      <w:hyperlink r:id="rId6" w:history="1">
        <w:r w:rsidR="00CB2CC6" w:rsidRPr="001B7A2B">
          <w:rPr>
            <w:rStyle w:val="Hyperlink"/>
            <w:rFonts w:ascii="Times New Roman" w:hAnsi="Times New Roman" w:cs="Times New Roman"/>
            <w:sz w:val="24"/>
            <w:szCs w:val="24"/>
          </w:rPr>
          <w:t>https://www.irs.gov/businesses/small-businesses-self-employed/conservation-easement-audit-techniques-guide</w:t>
        </w:r>
      </w:hyperlink>
      <w:r w:rsidR="00CB2CC6">
        <w:rPr>
          <w:rFonts w:ascii="Times New Roman" w:hAnsi="Times New Roman" w:cs="Times New Roman"/>
          <w:sz w:val="24"/>
          <w:szCs w:val="24"/>
        </w:rPr>
        <w:t>).</w:t>
      </w:r>
    </w:p>
    <w:p w:rsidR="004A05CF" w:rsidRPr="004A05CF" w:rsidRDefault="004A05CF" w:rsidP="0011392C">
      <w:pPr>
        <w:rPr>
          <w:rFonts w:ascii="Times New Roman" w:hAnsi="Times New Roman" w:cs="Times New Roman"/>
          <w:sz w:val="24"/>
          <w:szCs w:val="24"/>
        </w:rPr>
      </w:pPr>
      <w:proofErr w:type="gramStart"/>
      <w:r>
        <w:rPr>
          <w:rFonts w:ascii="Times New Roman" w:hAnsi="Times New Roman" w:cs="Times New Roman"/>
          <w:b/>
          <w:i/>
          <w:sz w:val="24"/>
          <w:szCs w:val="24"/>
        </w:rPr>
        <w:t>Syndicated conservation easements.</w:t>
      </w:r>
      <w:proofErr w:type="gramEnd"/>
      <w:r>
        <w:rPr>
          <w:rFonts w:ascii="Times New Roman" w:hAnsi="Times New Roman" w:cs="Times New Roman"/>
          <w:b/>
          <w:i/>
          <w:sz w:val="24"/>
          <w:szCs w:val="24"/>
        </w:rPr>
        <w:t xml:space="preserve"> </w:t>
      </w:r>
      <w:r>
        <w:rPr>
          <w:rFonts w:ascii="Times New Roman" w:hAnsi="Times New Roman" w:cs="Times New Roman"/>
          <w:sz w:val="24"/>
          <w:szCs w:val="24"/>
        </w:rPr>
        <w:t>The IRS has designated syndicated conservation easement transactions promising charitable deductions in excess of amounts invested as “listed transactions” that require special disclosure by investors on their tax returns. Details about this are in Notice 2017-10.</w:t>
      </w:r>
    </w:p>
    <w:p w:rsidR="004A05CF" w:rsidRPr="00F04456" w:rsidRDefault="004A05CF" w:rsidP="0011392C">
      <w:pPr>
        <w:rPr>
          <w:rFonts w:ascii="Times New Roman" w:hAnsi="Times New Roman" w:cs="Times New Roman"/>
          <w:bCs/>
          <w:sz w:val="24"/>
          <w:szCs w:val="24"/>
        </w:rPr>
      </w:pPr>
    </w:p>
    <w:p w:rsidR="0011392C" w:rsidRDefault="0011392C" w:rsidP="0011392C">
      <w:pPr>
        <w:pStyle w:val="Heading2"/>
        <w:spacing w:before="0" w:after="120" w:line="240" w:lineRule="auto"/>
        <w:rPr>
          <w:bCs w:val="0"/>
        </w:rPr>
      </w:pPr>
      <w:r>
        <w:rPr>
          <w:bCs w:val="0"/>
        </w:rPr>
        <w:lastRenderedPageBreak/>
        <w:t>Chapter 7—Your Car</w:t>
      </w:r>
    </w:p>
    <w:p w:rsidR="0011392C" w:rsidRPr="00F0445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Business use of your personal car.</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 xml:space="preserve">The IRS announced </w:t>
      </w:r>
      <w:r>
        <w:rPr>
          <w:rFonts w:ascii="Times New Roman" w:hAnsi="Times New Roman" w:cs="Times New Roman"/>
          <w:sz w:val="24"/>
          <w:szCs w:val="24"/>
        </w:rPr>
        <w:t xml:space="preserve">that </w:t>
      </w:r>
      <w:r w:rsidRPr="00F04456">
        <w:rPr>
          <w:rFonts w:ascii="Times New Roman" w:hAnsi="Times New Roman" w:cs="Times New Roman"/>
          <w:sz w:val="24"/>
          <w:szCs w:val="24"/>
        </w:rPr>
        <w:t>the standard mileage rate, used in lieu of deducting the actual costs of business driving, is 5</w:t>
      </w:r>
      <w:r w:rsidR="00CB2CC6">
        <w:rPr>
          <w:rFonts w:ascii="Times New Roman" w:hAnsi="Times New Roman" w:cs="Times New Roman"/>
          <w:sz w:val="24"/>
          <w:szCs w:val="24"/>
        </w:rPr>
        <w:t>3.5</w:t>
      </w:r>
      <w:r w:rsidRPr="00F04456">
        <w:rPr>
          <w:rFonts w:ascii="Times New Roman" w:hAnsi="Times New Roman" w:cs="Times New Roman"/>
          <w:sz w:val="24"/>
          <w:szCs w:val="24"/>
        </w:rPr>
        <w:t>¢ per mile</w:t>
      </w:r>
      <w:r w:rsidR="0070655B">
        <w:rPr>
          <w:rFonts w:ascii="Times New Roman" w:hAnsi="Times New Roman" w:cs="Times New Roman"/>
          <w:sz w:val="24"/>
          <w:szCs w:val="24"/>
        </w:rPr>
        <w:t xml:space="preserve"> in 2017</w:t>
      </w:r>
      <w:r w:rsidRPr="00F04456">
        <w:rPr>
          <w:rFonts w:ascii="Times New Roman" w:hAnsi="Times New Roman" w:cs="Times New Roman"/>
          <w:sz w:val="24"/>
          <w:szCs w:val="24"/>
        </w:rPr>
        <w:t xml:space="preserve"> (down from </w:t>
      </w:r>
      <w:r w:rsidR="00CB2CC6">
        <w:rPr>
          <w:rFonts w:ascii="Times New Roman" w:hAnsi="Times New Roman" w:cs="Times New Roman"/>
          <w:sz w:val="24"/>
          <w:szCs w:val="24"/>
        </w:rPr>
        <w:t>54</w:t>
      </w:r>
      <w:r w:rsidRPr="00F04456">
        <w:rPr>
          <w:rFonts w:ascii="Times New Roman" w:hAnsi="Times New Roman" w:cs="Times New Roman"/>
          <w:sz w:val="24"/>
          <w:szCs w:val="24"/>
        </w:rPr>
        <w:t>¢ per mile in 201</w:t>
      </w:r>
      <w:r w:rsidR="00CB2CC6">
        <w:rPr>
          <w:rFonts w:ascii="Times New Roman" w:hAnsi="Times New Roman" w:cs="Times New Roman"/>
          <w:sz w:val="24"/>
          <w:szCs w:val="24"/>
        </w:rPr>
        <w:t>6</w:t>
      </w:r>
      <w:r w:rsidRPr="00F04456">
        <w:rPr>
          <w:rFonts w:ascii="Times New Roman" w:hAnsi="Times New Roman" w:cs="Times New Roman"/>
          <w:sz w:val="24"/>
          <w:szCs w:val="24"/>
        </w:rPr>
        <w:t>).</w:t>
      </w:r>
      <w:r>
        <w:rPr>
          <w:rFonts w:ascii="Times New Roman" w:hAnsi="Times New Roman" w:cs="Times New Roman"/>
          <w:sz w:val="24"/>
          <w:szCs w:val="24"/>
        </w:rPr>
        <w:t xml:space="preserve"> </w:t>
      </w:r>
    </w:p>
    <w:p w:rsidR="0011392C" w:rsidRPr="004426CF" w:rsidRDefault="0011392C" w:rsidP="00CB2CC6">
      <w:pPr>
        <w:ind w:firstLine="720"/>
        <w:rPr>
          <w:rFonts w:ascii="Times New Roman" w:hAnsi="Times New Roman" w:cs="Times New Roman"/>
          <w:sz w:val="24"/>
          <w:szCs w:val="24"/>
        </w:rPr>
      </w:pPr>
      <w:r w:rsidRPr="00F04456">
        <w:rPr>
          <w:rFonts w:ascii="Times New Roman" w:hAnsi="Times New Roman" w:cs="Times New Roman"/>
          <w:sz w:val="24"/>
          <w:szCs w:val="24"/>
        </w:rPr>
        <w:t>The dollar limits on depreciating passenger cars, trucks, and vans placed in service in 201</w:t>
      </w:r>
      <w:r w:rsidR="00CB2CC6">
        <w:rPr>
          <w:rFonts w:ascii="Times New Roman" w:hAnsi="Times New Roman" w:cs="Times New Roman"/>
          <w:sz w:val="24"/>
          <w:szCs w:val="24"/>
        </w:rPr>
        <w:t xml:space="preserve">7 historically have been released in mid-February. The first-year limits for new vehicles reflect the $8,000 bonus depreciation. </w:t>
      </w:r>
    </w:p>
    <w:p w:rsidR="0011392C"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 xml:space="preserve">Electric </w:t>
      </w:r>
      <w:r w:rsidR="004A05CF">
        <w:rPr>
          <w:rFonts w:ascii="Times New Roman" w:hAnsi="Times New Roman" w:cs="Times New Roman"/>
          <w:b/>
          <w:i/>
          <w:sz w:val="24"/>
          <w:szCs w:val="24"/>
        </w:rPr>
        <w:t xml:space="preserve">drive </w:t>
      </w:r>
      <w:r w:rsidRPr="00F04456">
        <w:rPr>
          <w:rFonts w:ascii="Times New Roman" w:hAnsi="Times New Roman" w:cs="Times New Roman"/>
          <w:b/>
          <w:i/>
          <w:sz w:val="24"/>
          <w:szCs w:val="24"/>
        </w:rPr>
        <w:t>vehicles.</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 xml:space="preserve">The credit for 2-wheel vehicles </w:t>
      </w:r>
      <w:r w:rsidR="00CB2CC6">
        <w:rPr>
          <w:rFonts w:ascii="Times New Roman" w:hAnsi="Times New Roman" w:cs="Times New Roman"/>
          <w:sz w:val="24"/>
          <w:szCs w:val="24"/>
        </w:rPr>
        <w:t xml:space="preserve">expired at the end of 2016. </w:t>
      </w:r>
      <w:r w:rsidRPr="00F04456">
        <w:rPr>
          <w:rFonts w:ascii="Times New Roman" w:hAnsi="Times New Roman" w:cs="Times New Roman"/>
          <w:sz w:val="24"/>
          <w:szCs w:val="24"/>
        </w:rPr>
        <w:t xml:space="preserve"> </w:t>
      </w:r>
      <w:r w:rsidR="00CB2CC6">
        <w:rPr>
          <w:rFonts w:ascii="Times New Roman" w:hAnsi="Times New Roman" w:cs="Times New Roman"/>
          <w:sz w:val="24"/>
          <w:szCs w:val="24"/>
        </w:rPr>
        <w:t>Whether it will be extended to 2017 is uncertain</w:t>
      </w:r>
      <w:r w:rsidR="00CB2CC6" w:rsidRPr="00F04456">
        <w:rPr>
          <w:rFonts w:ascii="Times New Roman" w:hAnsi="Times New Roman" w:cs="Times New Roman"/>
          <w:bCs/>
          <w:sz w:val="24"/>
          <w:szCs w:val="24"/>
        </w:rPr>
        <w:t>.</w:t>
      </w:r>
      <w:r w:rsidR="00CB2CC6">
        <w:rPr>
          <w:rFonts w:ascii="Times New Roman" w:hAnsi="Times New Roman" w:cs="Times New Roman"/>
          <w:bCs/>
          <w:sz w:val="24"/>
          <w:szCs w:val="24"/>
        </w:rPr>
        <w:t xml:space="preserve"> </w:t>
      </w:r>
      <w:r w:rsidRPr="00F04456">
        <w:rPr>
          <w:rFonts w:ascii="Times New Roman" w:hAnsi="Times New Roman" w:cs="Times New Roman"/>
          <w:sz w:val="24"/>
          <w:szCs w:val="24"/>
        </w:rPr>
        <w:t xml:space="preserve">The credit for 4-wheel vehicles continues </w:t>
      </w:r>
      <w:r w:rsidR="00CB2CC6">
        <w:rPr>
          <w:rFonts w:ascii="Times New Roman" w:hAnsi="Times New Roman" w:cs="Times New Roman"/>
          <w:sz w:val="24"/>
          <w:szCs w:val="24"/>
        </w:rPr>
        <w:t xml:space="preserve">for 2017 </w:t>
      </w:r>
      <w:r w:rsidR="0070655B">
        <w:rPr>
          <w:rFonts w:ascii="Times New Roman" w:hAnsi="Times New Roman" w:cs="Times New Roman"/>
          <w:sz w:val="24"/>
          <w:szCs w:val="24"/>
        </w:rPr>
        <w:t xml:space="preserve">and </w:t>
      </w:r>
      <w:r w:rsidR="00CB2CC6">
        <w:rPr>
          <w:rFonts w:ascii="Times New Roman" w:hAnsi="Times New Roman" w:cs="Times New Roman"/>
          <w:sz w:val="24"/>
          <w:szCs w:val="24"/>
        </w:rPr>
        <w:t>is unchanged</w:t>
      </w:r>
      <w:r w:rsidRPr="00F04456">
        <w:rPr>
          <w:rFonts w:ascii="Times New Roman" w:hAnsi="Times New Roman" w:cs="Times New Roman"/>
          <w:sz w:val="24"/>
          <w:szCs w:val="24"/>
        </w:rPr>
        <w:t>.</w:t>
      </w:r>
    </w:p>
    <w:p w:rsidR="004A05CF" w:rsidRDefault="004A05CF" w:rsidP="0011392C">
      <w:pPr>
        <w:rPr>
          <w:rFonts w:ascii="Times New Roman" w:hAnsi="Times New Roman" w:cs="Times New Roman"/>
          <w:sz w:val="24"/>
          <w:szCs w:val="24"/>
        </w:rPr>
      </w:pPr>
      <w:r>
        <w:rPr>
          <w:rFonts w:ascii="Times New Roman" w:hAnsi="Times New Roman" w:cs="Times New Roman"/>
          <w:sz w:val="24"/>
          <w:szCs w:val="24"/>
        </w:rPr>
        <w:tab/>
        <w:t xml:space="preserve">If you buy </w:t>
      </w:r>
      <w:r w:rsidR="00290DEF">
        <w:rPr>
          <w:rFonts w:ascii="Times New Roman" w:hAnsi="Times New Roman" w:cs="Times New Roman"/>
          <w:sz w:val="24"/>
          <w:szCs w:val="24"/>
        </w:rPr>
        <w:t xml:space="preserve">or have purchased </w:t>
      </w:r>
      <w:r>
        <w:rPr>
          <w:rFonts w:ascii="Times New Roman" w:hAnsi="Times New Roman" w:cs="Times New Roman"/>
          <w:sz w:val="24"/>
          <w:szCs w:val="24"/>
        </w:rPr>
        <w:t>an electric drive vehicle, ask your insurance company about a premiums discount.</w:t>
      </w:r>
    </w:p>
    <w:p w:rsidR="004A05CF" w:rsidRPr="00F04456" w:rsidRDefault="004A05CF" w:rsidP="0011392C">
      <w:pPr>
        <w:rPr>
          <w:rFonts w:ascii="Times New Roman" w:hAnsi="Times New Roman" w:cs="Times New Roman"/>
          <w:sz w:val="24"/>
          <w:szCs w:val="24"/>
        </w:rPr>
      </w:pPr>
      <w:r>
        <w:rPr>
          <w:rFonts w:ascii="Times New Roman" w:hAnsi="Times New Roman" w:cs="Times New Roman"/>
          <w:sz w:val="24"/>
          <w:szCs w:val="24"/>
        </w:rPr>
        <w:tab/>
        <w:t xml:space="preserve">As of yet, no manufacturers have sold more than 200,000 electric drive vehicles, which would </w:t>
      </w:r>
      <w:r w:rsidR="00290DEF">
        <w:rPr>
          <w:rFonts w:ascii="Times New Roman" w:hAnsi="Times New Roman" w:cs="Times New Roman"/>
          <w:sz w:val="24"/>
          <w:szCs w:val="24"/>
        </w:rPr>
        <w:t xml:space="preserve">limit the credit. </w:t>
      </w:r>
      <w:r w:rsidR="00753711">
        <w:rPr>
          <w:rFonts w:ascii="Times New Roman" w:hAnsi="Times New Roman" w:cs="Times New Roman"/>
          <w:sz w:val="24"/>
          <w:szCs w:val="24"/>
        </w:rPr>
        <w:t>GM totaled more than 100,000 in such sales in 2016, but there is a considerable way to go to 200,000. Nonetheless, i</w:t>
      </w:r>
      <w:r w:rsidR="00290DEF">
        <w:rPr>
          <w:rFonts w:ascii="Times New Roman" w:hAnsi="Times New Roman" w:cs="Times New Roman"/>
          <w:sz w:val="24"/>
          <w:szCs w:val="24"/>
        </w:rPr>
        <w:t>f you are thinking about buying such a vehicle, check with the manufacturer about this sales number to be sure about qualifying for the credit.</w:t>
      </w:r>
    </w:p>
    <w:p w:rsidR="0011392C" w:rsidRDefault="0011392C" w:rsidP="0011392C">
      <w:pPr>
        <w:pStyle w:val="Heading2"/>
        <w:spacing w:before="0" w:after="120" w:line="240" w:lineRule="auto"/>
      </w:pPr>
      <w:r>
        <w:t>Chapter 8—Investing</w:t>
      </w:r>
    </w:p>
    <w:p w:rsidR="00CB2CC6" w:rsidRDefault="0011392C" w:rsidP="0011392C">
      <w:pPr>
        <w:rPr>
          <w:rFonts w:ascii="Times New Roman" w:hAnsi="Times New Roman" w:cs="Times New Roman"/>
          <w:bCs/>
          <w:sz w:val="24"/>
          <w:szCs w:val="24"/>
        </w:rPr>
      </w:pPr>
      <w:r w:rsidRPr="00F04456">
        <w:rPr>
          <w:rFonts w:ascii="Times New Roman" w:hAnsi="Times New Roman" w:cs="Times New Roman"/>
          <w:b/>
          <w:i/>
          <w:sz w:val="24"/>
          <w:szCs w:val="24"/>
        </w:rPr>
        <w:t xml:space="preserve">Gain on empowerment zone </w:t>
      </w:r>
      <w:r w:rsidR="0070655B">
        <w:rPr>
          <w:rFonts w:ascii="Times New Roman" w:hAnsi="Times New Roman" w:cs="Times New Roman"/>
          <w:b/>
          <w:i/>
          <w:sz w:val="24"/>
          <w:szCs w:val="24"/>
        </w:rPr>
        <w:t>assets</w:t>
      </w:r>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The</w:t>
      </w:r>
      <w:r>
        <w:rPr>
          <w:rFonts w:ascii="Times New Roman" w:hAnsi="Times New Roman" w:cs="Times New Roman"/>
          <w:sz w:val="24"/>
          <w:szCs w:val="24"/>
        </w:rPr>
        <w:t xml:space="preserve"> exclusion of</w:t>
      </w:r>
      <w:r w:rsidRPr="00F04456">
        <w:rPr>
          <w:rFonts w:ascii="Times New Roman" w:hAnsi="Times New Roman" w:cs="Times New Roman"/>
          <w:sz w:val="24"/>
          <w:szCs w:val="24"/>
        </w:rPr>
        <w:t xml:space="preserve"> gain </w:t>
      </w:r>
      <w:r>
        <w:rPr>
          <w:rFonts w:ascii="Times New Roman" w:hAnsi="Times New Roman" w:cs="Times New Roman"/>
          <w:sz w:val="24"/>
          <w:szCs w:val="24"/>
        </w:rPr>
        <w:t xml:space="preserve">on the sale of </w:t>
      </w:r>
      <w:r w:rsidR="00CB2CC6">
        <w:rPr>
          <w:rFonts w:ascii="Times New Roman" w:hAnsi="Times New Roman" w:cs="Times New Roman"/>
          <w:sz w:val="24"/>
          <w:szCs w:val="24"/>
        </w:rPr>
        <w:t xml:space="preserve">empowerment zone assets </w:t>
      </w:r>
      <w:r w:rsidR="00B3514B">
        <w:rPr>
          <w:rFonts w:ascii="Times New Roman" w:hAnsi="Times New Roman" w:cs="Times New Roman"/>
          <w:sz w:val="24"/>
          <w:szCs w:val="24"/>
        </w:rPr>
        <w:t xml:space="preserve">that are rolled over within 60 days of the sale </w:t>
      </w:r>
      <w:r w:rsidR="00CB2CC6">
        <w:rPr>
          <w:rFonts w:ascii="Times New Roman" w:hAnsi="Times New Roman" w:cs="Times New Roman"/>
          <w:sz w:val="24"/>
          <w:szCs w:val="24"/>
        </w:rPr>
        <w:t xml:space="preserve">expired at the end of 2016. </w:t>
      </w:r>
      <w:r w:rsidR="00CB2CC6" w:rsidRPr="00F04456">
        <w:rPr>
          <w:rFonts w:ascii="Times New Roman" w:hAnsi="Times New Roman" w:cs="Times New Roman"/>
          <w:sz w:val="24"/>
          <w:szCs w:val="24"/>
        </w:rPr>
        <w:t xml:space="preserve"> </w:t>
      </w:r>
      <w:r w:rsidR="00CB2CC6">
        <w:rPr>
          <w:rFonts w:ascii="Times New Roman" w:hAnsi="Times New Roman" w:cs="Times New Roman"/>
          <w:sz w:val="24"/>
          <w:szCs w:val="24"/>
        </w:rPr>
        <w:t>Whether it will be extended to 2017 is uncertain</w:t>
      </w:r>
      <w:r w:rsidR="00CB2CC6" w:rsidRPr="00F04456">
        <w:rPr>
          <w:rFonts w:ascii="Times New Roman" w:hAnsi="Times New Roman" w:cs="Times New Roman"/>
          <w:bCs/>
          <w:sz w:val="24"/>
          <w:szCs w:val="24"/>
        </w:rPr>
        <w:t>.</w:t>
      </w:r>
      <w:r w:rsidR="00CB2CC6">
        <w:rPr>
          <w:rFonts w:ascii="Times New Roman" w:hAnsi="Times New Roman" w:cs="Times New Roman"/>
          <w:bCs/>
          <w:sz w:val="24"/>
          <w:szCs w:val="24"/>
        </w:rPr>
        <w:t xml:space="preserve"> </w:t>
      </w:r>
    </w:p>
    <w:p w:rsidR="0011392C" w:rsidRPr="00F04456" w:rsidRDefault="0011392C" w:rsidP="0011392C">
      <w:pPr>
        <w:pStyle w:val="Heading2"/>
        <w:spacing w:before="0" w:after="120" w:line="240" w:lineRule="auto"/>
        <w:rPr>
          <w:bCs w:val="0"/>
          <w:sz w:val="24"/>
          <w:szCs w:val="24"/>
        </w:rPr>
      </w:pPr>
      <w:r w:rsidRPr="00F04456">
        <w:rPr>
          <w:bCs w:val="0"/>
          <w:sz w:val="24"/>
          <w:szCs w:val="24"/>
        </w:rPr>
        <w:t>Chapter 9—Travel</w:t>
      </w:r>
    </w:p>
    <w:p w:rsidR="0011392C" w:rsidRPr="00F04456" w:rsidRDefault="0011392C" w:rsidP="0011392C">
      <w:pPr>
        <w:rPr>
          <w:rFonts w:ascii="Times New Roman" w:hAnsi="Times New Roman" w:cs="Times New Roman"/>
          <w:sz w:val="24"/>
          <w:szCs w:val="24"/>
        </w:rPr>
      </w:pPr>
      <w:r w:rsidRPr="00F04456">
        <w:rPr>
          <w:rFonts w:ascii="Times New Roman" w:hAnsi="Times New Roman" w:cs="Times New Roman"/>
          <w:b/>
          <w:bCs/>
          <w:i/>
          <w:iCs/>
          <w:sz w:val="24"/>
          <w:szCs w:val="24"/>
        </w:rPr>
        <w:t xml:space="preserve">Business travel per diem rates. </w:t>
      </w:r>
      <w:r w:rsidRPr="00F04456">
        <w:rPr>
          <w:rFonts w:ascii="Times New Roman" w:hAnsi="Times New Roman" w:cs="Times New Roman"/>
          <w:sz w:val="24"/>
          <w:szCs w:val="24"/>
        </w:rPr>
        <w:t>The maximum federal per diem rate for travel starting October 1, 201</w:t>
      </w:r>
      <w:r w:rsidR="00CB2CC6">
        <w:rPr>
          <w:rFonts w:ascii="Times New Roman" w:hAnsi="Times New Roman" w:cs="Times New Roman"/>
          <w:sz w:val="24"/>
          <w:szCs w:val="24"/>
        </w:rPr>
        <w:t>6</w:t>
      </w:r>
      <w:r w:rsidRPr="00F04456">
        <w:rPr>
          <w:rFonts w:ascii="Times New Roman" w:hAnsi="Times New Roman" w:cs="Times New Roman"/>
          <w:sz w:val="24"/>
          <w:szCs w:val="24"/>
        </w:rPr>
        <w:t>, through September 30, 201</w:t>
      </w:r>
      <w:r w:rsidR="00CB2CC6">
        <w:rPr>
          <w:rFonts w:ascii="Times New Roman" w:hAnsi="Times New Roman" w:cs="Times New Roman"/>
          <w:sz w:val="24"/>
          <w:szCs w:val="24"/>
        </w:rPr>
        <w:t>7</w:t>
      </w:r>
      <w:r w:rsidRPr="00F04456">
        <w:rPr>
          <w:rFonts w:ascii="Times New Roman" w:hAnsi="Times New Roman" w:cs="Times New Roman"/>
          <w:sz w:val="24"/>
          <w:szCs w:val="24"/>
        </w:rPr>
        <w:t>, covering lodging and meals and incidental expenses (M&amp;IE) within the continental United States (CONUS) in most locations is $</w:t>
      </w:r>
      <w:r w:rsidR="008B6F55">
        <w:rPr>
          <w:rFonts w:ascii="Times New Roman" w:hAnsi="Times New Roman" w:cs="Times New Roman"/>
          <w:sz w:val="24"/>
          <w:szCs w:val="24"/>
        </w:rPr>
        <w:t>142</w:t>
      </w:r>
      <w:r w:rsidRPr="00F04456">
        <w:rPr>
          <w:rFonts w:ascii="Times New Roman" w:hAnsi="Times New Roman" w:cs="Times New Roman"/>
          <w:sz w:val="24"/>
          <w:szCs w:val="24"/>
        </w:rPr>
        <w:t xml:space="preserve"> per day ($</w:t>
      </w:r>
      <w:r w:rsidR="008B6F55">
        <w:rPr>
          <w:rFonts w:ascii="Times New Roman" w:hAnsi="Times New Roman" w:cs="Times New Roman"/>
          <w:sz w:val="24"/>
          <w:szCs w:val="24"/>
        </w:rPr>
        <w:t>91</w:t>
      </w:r>
      <w:r w:rsidRPr="00F04456">
        <w:rPr>
          <w:rFonts w:ascii="Times New Roman" w:hAnsi="Times New Roman" w:cs="Times New Roman"/>
          <w:sz w:val="24"/>
          <w:szCs w:val="24"/>
        </w:rPr>
        <w:t xml:space="preserve"> for lodging and $51 for M&amp;IE). These rates are higher than the prior 12-month period when the rate was $</w:t>
      </w:r>
      <w:r w:rsidR="00CB2CC6">
        <w:rPr>
          <w:rFonts w:ascii="Times New Roman" w:hAnsi="Times New Roman" w:cs="Times New Roman"/>
          <w:sz w:val="24"/>
          <w:szCs w:val="24"/>
        </w:rPr>
        <w:t>140</w:t>
      </w:r>
      <w:r w:rsidRPr="00F04456">
        <w:rPr>
          <w:rFonts w:ascii="Times New Roman" w:hAnsi="Times New Roman" w:cs="Times New Roman"/>
          <w:sz w:val="24"/>
          <w:szCs w:val="24"/>
        </w:rPr>
        <w:t xml:space="preserve"> per day ($</w:t>
      </w:r>
      <w:r w:rsidR="00CB2CC6">
        <w:rPr>
          <w:rFonts w:ascii="Times New Roman" w:hAnsi="Times New Roman" w:cs="Times New Roman"/>
          <w:sz w:val="24"/>
          <w:szCs w:val="24"/>
        </w:rPr>
        <w:t>89</w:t>
      </w:r>
      <w:r w:rsidRPr="00F04456">
        <w:rPr>
          <w:rFonts w:ascii="Times New Roman" w:hAnsi="Times New Roman" w:cs="Times New Roman"/>
          <w:sz w:val="24"/>
          <w:szCs w:val="24"/>
        </w:rPr>
        <w:t xml:space="preserve"> for lodging and $</w:t>
      </w:r>
      <w:r w:rsidR="00CB2CC6">
        <w:rPr>
          <w:rFonts w:ascii="Times New Roman" w:hAnsi="Times New Roman" w:cs="Times New Roman"/>
          <w:sz w:val="24"/>
          <w:szCs w:val="24"/>
        </w:rPr>
        <w:t>51</w:t>
      </w:r>
      <w:r w:rsidRPr="00F04456">
        <w:rPr>
          <w:rFonts w:ascii="Times New Roman" w:hAnsi="Times New Roman" w:cs="Times New Roman"/>
          <w:sz w:val="24"/>
          <w:szCs w:val="24"/>
        </w:rPr>
        <w:t xml:space="preserve"> for M&amp;IE). The per diem rates for travel to certain areas have been increased. These rates can be found at </w:t>
      </w:r>
      <w:hyperlink r:id="rId7" w:history="1">
        <w:r w:rsidRPr="00F04456">
          <w:rPr>
            <w:rStyle w:val="Hyperlink"/>
            <w:rFonts w:ascii="Times New Roman" w:hAnsi="Times New Roman" w:cs="Times New Roman"/>
            <w:sz w:val="24"/>
            <w:szCs w:val="24"/>
          </w:rPr>
          <w:t>www.gsa.gov</w:t>
        </w:r>
      </w:hyperlink>
      <w:r w:rsidRPr="00F04456">
        <w:rPr>
          <w:rFonts w:ascii="Times New Roman" w:hAnsi="Times New Roman" w:cs="Times New Roman"/>
          <w:sz w:val="24"/>
          <w:szCs w:val="24"/>
        </w:rPr>
        <w:t xml:space="preserve"> (click on Per Diem Rates).</w:t>
      </w:r>
    </w:p>
    <w:p w:rsidR="0011392C" w:rsidRPr="00F04456" w:rsidRDefault="0011392C" w:rsidP="0011392C">
      <w:pPr>
        <w:rPr>
          <w:rFonts w:ascii="Times New Roman" w:hAnsi="Times New Roman" w:cs="Times New Roman"/>
          <w:sz w:val="24"/>
          <w:szCs w:val="24"/>
        </w:rPr>
      </w:pPr>
      <w:r w:rsidRPr="00F04456">
        <w:rPr>
          <w:rFonts w:ascii="Times New Roman" w:hAnsi="Times New Roman" w:cs="Times New Roman"/>
          <w:sz w:val="24"/>
          <w:szCs w:val="24"/>
        </w:rPr>
        <w:t>The high-low substantiation rates for areas within CONUS for the period October 1, 201</w:t>
      </w:r>
      <w:r w:rsidR="00CB2CC6">
        <w:rPr>
          <w:rFonts w:ascii="Times New Roman" w:hAnsi="Times New Roman" w:cs="Times New Roman"/>
          <w:sz w:val="24"/>
          <w:szCs w:val="24"/>
        </w:rPr>
        <w:t>6</w:t>
      </w:r>
      <w:r w:rsidRPr="00F04456">
        <w:rPr>
          <w:rFonts w:ascii="Times New Roman" w:hAnsi="Times New Roman" w:cs="Times New Roman"/>
          <w:sz w:val="24"/>
          <w:szCs w:val="24"/>
        </w:rPr>
        <w:t>, through September 30, 201</w:t>
      </w:r>
      <w:r w:rsidR="00CB2CC6">
        <w:rPr>
          <w:rFonts w:ascii="Times New Roman" w:hAnsi="Times New Roman" w:cs="Times New Roman"/>
          <w:sz w:val="24"/>
          <w:szCs w:val="24"/>
        </w:rPr>
        <w:t>7</w:t>
      </w:r>
      <w:r w:rsidRPr="00F04456">
        <w:rPr>
          <w:rFonts w:ascii="Times New Roman" w:hAnsi="Times New Roman" w:cs="Times New Roman"/>
          <w:sz w:val="24"/>
          <w:szCs w:val="24"/>
        </w:rPr>
        <w:t>, are $</w:t>
      </w:r>
      <w:r w:rsidR="00CB2CC6">
        <w:rPr>
          <w:rFonts w:ascii="Times New Roman" w:hAnsi="Times New Roman" w:cs="Times New Roman"/>
          <w:sz w:val="24"/>
          <w:szCs w:val="24"/>
        </w:rPr>
        <w:t>282</w:t>
      </w:r>
      <w:r w:rsidRPr="00F04456">
        <w:rPr>
          <w:rFonts w:ascii="Times New Roman" w:hAnsi="Times New Roman" w:cs="Times New Roman"/>
          <w:sz w:val="24"/>
          <w:szCs w:val="24"/>
        </w:rPr>
        <w:t xml:space="preserve"> for travel to high-cost localities and $</w:t>
      </w:r>
      <w:r w:rsidR="00CB2CC6">
        <w:rPr>
          <w:rFonts w:ascii="Times New Roman" w:hAnsi="Times New Roman" w:cs="Times New Roman"/>
          <w:sz w:val="24"/>
          <w:szCs w:val="24"/>
        </w:rPr>
        <w:t>189</w:t>
      </w:r>
      <w:r w:rsidRPr="00F04456">
        <w:rPr>
          <w:rFonts w:ascii="Times New Roman" w:hAnsi="Times New Roman" w:cs="Times New Roman"/>
          <w:sz w:val="24"/>
          <w:szCs w:val="24"/>
        </w:rPr>
        <w:t xml:space="preserve"> for travel to all other areas with CONUS. Of these rates, the meal portion is $68 for high-cost areas and $57 for all other areas within CONUS. The list of high-cost areas has been changed (see Notice </w:t>
      </w:r>
      <w:r w:rsidR="00CB2CC6">
        <w:rPr>
          <w:rFonts w:ascii="Times New Roman" w:hAnsi="Times New Roman" w:cs="Times New Roman"/>
          <w:sz w:val="24"/>
          <w:szCs w:val="24"/>
        </w:rPr>
        <w:t>2016-58</w:t>
      </w:r>
      <w:r w:rsidRPr="00F04456">
        <w:rPr>
          <w:rFonts w:ascii="Times New Roman" w:hAnsi="Times New Roman" w:cs="Times New Roman"/>
          <w:sz w:val="24"/>
          <w:szCs w:val="24"/>
        </w:rPr>
        <w:t xml:space="preserve"> for details).</w:t>
      </w:r>
    </w:p>
    <w:p w:rsidR="0011392C" w:rsidRPr="00F0445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lastRenderedPageBreak/>
        <w:t>Driving your car for medical or moving purposes.</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The IRS standard mileage rate for 201</w:t>
      </w:r>
      <w:r w:rsidR="00CB2CC6">
        <w:rPr>
          <w:rFonts w:ascii="Times New Roman" w:hAnsi="Times New Roman" w:cs="Times New Roman"/>
          <w:sz w:val="24"/>
          <w:szCs w:val="24"/>
        </w:rPr>
        <w:t>7</w:t>
      </w:r>
      <w:r w:rsidRPr="00F04456">
        <w:rPr>
          <w:rFonts w:ascii="Times New Roman" w:hAnsi="Times New Roman" w:cs="Times New Roman"/>
          <w:sz w:val="24"/>
          <w:szCs w:val="24"/>
        </w:rPr>
        <w:t xml:space="preserve"> is </w:t>
      </w:r>
      <w:r w:rsidR="00CB2CC6">
        <w:rPr>
          <w:rFonts w:ascii="Times New Roman" w:hAnsi="Times New Roman" w:cs="Times New Roman"/>
          <w:sz w:val="24"/>
          <w:szCs w:val="24"/>
        </w:rPr>
        <w:t>17</w:t>
      </w:r>
      <w:r w:rsidRPr="00F04456">
        <w:rPr>
          <w:rFonts w:ascii="Times New Roman" w:hAnsi="Times New Roman" w:cs="Times New Roman"/>
          <w:sz w:val="24"/>
          <w:szCs w:val="24"/>
        </w:rPr>
        <w:t xml:space="preserve">¢ per mile (down from </w:t>
      </w:r>
      <w:r w:rsidR="00CB2CC6">
        <w:rPr>
          <w:rFonts w:ascii="Times New Roman" w:hAnsi="Times New Roman" w:cs="Times New Roman"/>
          <w:sz w:val="24"/>
          <w:szCs w:val="24"/>
        </w:rPr>
        <w:t>19</w:t>
      </w:r>
      <w:r w:rsidRPr="00F04456">
        <w:rPr>
          <w:rFonts w:ascii="Times New Roman" w:hAnsi="Times New Roman" w:cs="Times New Roman"/>
          <w:sz w:val="24"/>
          <w:szCs w:val="24"/>
        </w:rPr>
        <w:t>¢ per mile in 201</w:t>
      </w:r>
      <w:r w:rsidR="00CB2CC6">
        <w:rPr>
          <w:rFonts w:ascii="Times New Roman" w:hAnsi="Times New Roman" w:cs="Times New Roman"/>
          <w:sz w:val="24"/>
          <w:szCs w:val="24"/>
        </w:rPr>
        <w:t>6</w:t>
      </w:r>
      <w:r w:rsidRPr="00F04456">
        <w:rPr>
          <w:rFonts w:ascii="Times New Roman" w:hAnsi="Times New Roman" w:cs="Times New Roman"/>
          <w:sz w:val="24"/>
          <w:szCs w:val="24"/>
        </w:rPr>
        <w:t>).</w:t>
      </w:r>
    </w:p>
    <w:p w:rsidR="0011392C" w:rsidRDefault="0011392C" w:rsidP="0011392C">
      <w:pPr>
        <w:pStyle w:val="Heading2"/>
        <w:spacing w:before="0" w:after="120" w:line="240" w:lineRule="auto"/>
        <w:rPr>
          <w:bCs w:val="0"/>
        </w:rPr>
      </w:pPr>
      <w:r>
        <w:rPr>
          <w:bCs w:val="0"/>
        </w:rPr>
        <w:t xml:space="preserve">Chapter 10—Entertainment </w:t>
      </w:r>
    </w:p>
    <w:p w:rsidR="0011392C" w:rsidRPr="00F0445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Standard meal allowance.</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The rates are set for the government’s fiscal year beginning October 1, 201</w:t>
      </w:r>
      <w:r>
        <w:rPr>
          <w:rFonts w:ascii="Times New Roman" w:hAnsi="Times New Roman" w:cs="Times New Roman"/>
          <w:sz w:val="24"/>
          <w:szCs w:val="24"/>
        </w:rPr>
        <w:t>5</w:t>
      </w:r>
      <w:r w:rsidRPr="00F04456">
        <w:rPr>
          <w:rFonts w:ascii="Times New Roman" w:hAnsi="Times New Roman" w:cs="Times New Roman"/>
          <w:sz w:val="24"/>
          <w:szCs w:val="24"/>
        </w:rPr>
        <w:t>, through September 30, 201</w:t>
      </w:r>
      <w:r>
        <w:rPr>
          <w:rFonts w:ascii="Times New Roman" w:hAnsi="Times New Roman" w:cs="Times New Roman"/>
          <w:sz w:val="24"/>
          <w:szCs w:val="24"/>
        </w:rPr>
        <w:t>6</w:t>
      </w:r>
      <w:r w:rsidRPr="00F04456">
        <w:rPr>
          <w:rFonts w:ascii="Times New Roman" w:hAnsi="Times New Roman" w:cs="Times New Roman"/>
          <w:sz w:val="24"/>
          <w:szCs w:val="24"/>
        </w:rPr>
        <w:t>:</w:t>
      </w:r>
    </w:p>
    <w:p w:rsidR="0011392C" w:rsidRPr="00F04456" w:rsidRDefault="0011392C" w:rsidP="0011392C">
      <w:pPr>
        <w:pStyle w:val="ListParagraph"/>
        <w:numPr>
          <w:ilvl w:val="0"/>
          <w:numId w:val="5"/>
        </w:numPr>
        <w:jc w:val="both"/>
        <w:rPr>
          <w:rFonts w:ascii="Times New Roman" w:hAnsi="Times New Roman" w:cs="Times New Roman"/>
          <w:sz w:val="24"/>
          <w:szCs w:val="24"/>
        </w:rPr>
      </w:pPr>
      <w:r w:rsidRPr="00F04456">
        <w:rPr>
          <w:rFonts w:ascii="Times New Roman" w:hAnsi="Times New Roman" w:cs="Times New Roman"/>
          <w:i/>
          <w:sz w:val="24"/>
          <w:szCs w:val="24"/>
        </w:rPr>
        <w:t xml:space="preserve">Maximum allowance for meals and incidental expenses. </w:t>
      </w:r>
      <w:r w:rsidRPr="00F04456">
        <w:rPr>
          <w:rFonts w:ascii="Times New Roman" w:hAnsi="Times New Roman" w:cs="Times New Roman"/>
          <w:sz w:val="24"/>
          <w:szCs w:val="24"/>
        </w:rPr>
        <w:t>The maximum federal allowance for travel in CONUS for the period October 1, 201</w:t>
      </w:r>
      <w:r w:rsidR="008B6F55">
        <w:rPr>
          <w:rFonts w:ascii="Times New Roman" w:hAnsi="Times New Roman" w:cs="Times New Roman"/>
          <w:sz w:val="24"/>
          <w:szCs w:val="24"/>
        </w:rPr>
        <w:t>6</w:t>
      </w:r>
      <w:r w:rsidRPr="00F04456">
        <w:rPr>
          <w:rFonts w:ascii="Times New Roman" w:hAnsi="Times New Roman" w:cs="Times New Roman"/>
          <w:sz w:val="24"/>
          <w:szCs w:val="24"/>
        </w:rPr>
        <w:t>, through September 30, 201</w:t>
      </w:r>
      <w:r w:rsidR="008B6F55">
        <w:rPr>
          <w:rFonts w:ascii="Times New Roman" w:hAnsi="Times New Roman" w:cs="Times New Roman"/>
          <w:sz w:val="24"/>
          <w:szCs w:val="24"/>
        </w:rPr>
        <w:t>7</w:t>
      </w:r>
      <w:r w:rsidRPr="00F04456">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F04456">
        <w:rPr>
          <w:rFonts w:ascii="Times New Roman" w:hAnsi="Times New Roman" w:cs="Times New Roman"/>
          <w:sz w:val="24"/>
          <w:szCs w:val="24"/>
        </w:rPr>
        <w:t>the daily rate of $</w:t>
      </w:r>
      <w:r>
        <w:rPr>
          <w:rFonts w:ascii="Times New Roman" w:hAnsi="Times New Roman" w:cs="Times New Roman"/>
          <w:sz w:val="24"/>
          <w:szCs w:val="24"/>
        </w:rPr>
        <w:t>51</w:t>
      </w:r>
      <w:r w:rsidRPr="00F04456">
        <w:rPr>
          <w:rFonts w:ascii="Times New Roman" w:hAnsi="Times New Roman" w:cs="Times New Roman"/>
          <w:sz w:val="24"/>
          <w:szCs w:val="24"/>
        </w:rPr>
        <w:t xml:space="preserve"> ($5</w:t>
      </w:r>
      <w:r w:rsidR="008B6F55">
        <w:rPr>
          <w:rFonts w:ascii="Times New Roman" w:hAnsi="Times New Roman" w:cs="Times New Roman"/>
          <w:sz w:val="24"/>
          <w:szCs w:val="24"/>
        </w:rPr>
        <w:t>4</w:t>
      </w:r>
      <w:r w:rsidRPr="00F04456">
        <w:rPr>
          <w:rFonts w:ascii="Times New Roman" w:hAnsi="Times New Roman" w:cs="Times New Roman"/>
          <w:sz w:val="24"/>
          <w:szCs w:val="24"/>
        </w:rPr>
        <w:t>, $5</w:t>
      </w:r>
      <w:r>
        <w:rPr>
          <w:rFonts w:ascii="Times New Roman" w:hAnsi="Times New Roman" w:cs="Times New Roman"/>
          <w:sz w:val="24"/>
          <w:szCs w:val="24"/>
        </w:rPr>
        <w:t>9</w:t>
      </w:r>
      <w:r w:rsidRPr="00F04456">
        <w:rPr>
          <w:rFonts w:ascii="Times New Roman" w:hAnsi="Times New Roman" w:cs="Times New Roman"/>
          <w:sz w:val="24"/>
          <w:szCs w:val="24"/>
        </w:rPr>
        <w:t>, $6</w:t>
      </w:r>
      <w:r>
        <w:rPr>
          <w:rFonts w:ascii="Times New Roman" w:hAnsi="Times New Roman" w:cs="Times New Roman"/>
          <w:sz w:val="24"/>
          <w:szCs w:val="24"/>
        </w:rPr>
        <w:t>4</w:t>
      </w:r>
      <w:r w:rsidRPr="00F04456">
        <w:rPr>
          <w:rFonts w:ascii="Times New Roman" w:hAnsi="Times New Roman" w:cs="Times New Roman"/>
          <w:sz w:val="24"/>
          <w:szCs w:val="24"/>
        </w:rPr>
        <w:t>, $6</w:t>
      </w:r>
      <w:r>
        <w:rPr>
          <w:rFonts w:ascii="Times New Roman" w:hAnsi="Times New Roman" w:cs="Times New Roman"/>
          <w:sz w:val="24"/>
          <w:szCs w:val="24"/>
        </w:rPr>
        <w:t>9</w:t>
      </w:r>
      <w:r w:rsidRPr="00F04456">
        <w:rPr>
          <w:rFonts w:ascii="Times New Roman" w:hAnsi="Times New Roman" w:cs="Times New Roman"/>
          <w:sz w:val="24"/>
          <w:szCs w:val="24"/>
        </w:rPr>
        <w:t>, and $7</w:t>
      </w:r>
      <w:r>
        <w:rPr>
          <w:rFonts w:ascii="Times New Roman" w:hAnsi="Times New Roman" w:cs="Times New Roman"/>
          <w:sz w:val="24"/>
          <w:szCs w:val="24"/>
        </w:rPr>
        <w:t>4</w:t>
      </w:r>
      <w:r w:rsidRPr="00F04456">
        <w:rPr>
          <w:rFonts w:ascii="Times New Roman" w:hAnsi="Times New Roman" w:cs="Times New Roman"/>
          <w:sz w:val="24"/>
          <w:szCs w:val="24"/>
        </w:rPr>
        <w:t xml:space="preserve"> for higher-cost areas).</w:t>
      </w:r>
    </w:p>
    <w:p w:rsidR="0011392C" w:rsidRPr="00F04456" w:rsidRDefault="0011392C" w:rsidP="0011392C">
      <w:pPr>
        <w:pStyle w:val="ListParagraph"/>
        <w:numPr>
          <w:ilvl w:val="0"/>
          <w:numId w:val="5"/>
        </w:numPr>
        <w:rPr>
          <w:rFonts w:ascii="Times New Roman" w:hAnsi="Times New Roman" w:cs="Times New Roman"/>
          <w:sz w:val="24"/>
          <w:szCs w:val="24"/>
        </w:rPr>
      </w:pPr>
      <w:r w:rsidRPr="00F04456">
        <w:rPr>
          <w:rFonts w:ascii="Times New Roman" w:hAnsi="Times New Roman" w:cs="Times New Roman"/>
          <w:i/>
          <w:sz w:val="24"/>
          <w:szCs w:val="24"/>
        </w:rPr>
        <w:t>High-low substantiation rate.</w:t>
      </w:r>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The IRS</w:t>
      </w:r>
      <w:r>
        <w:rPr>
          <w:rFonts w:ascii="Times New Roman" w:hAnsi="Times New Roman" w:cs="Times New Roman"/>
          <w:sz w:val="24"/>
          <w:szCs w:val="24"/>
        </w:rPr>
        <w:t>-</w:t>
      </w:r>
      <w:r w:rsidRPr="00F04456">
        <w:rPr>
          <w:rFonts w:ascii="Times New Roman" w:hAnsi="Times New Roman" w:cs="Times New Roman"/>
          <w:sz w:val="24"/>
          <w:szCs w:val="24"/>
        </w:rPr>
        <w:t>set rates for meal and incidental costs within CONUS from October 1, 201</w:t>
      </w:r>
      <w:r w:rsidR="008B6F55">
        <w:rPr>
          <w:rFonts w:ascii="Times New Roman" w:hAnsi="Times New Roman" w:cs="Times New Roman"/>
          <w:sz w:val="24"/>
          <w:szCs w:val="24"/>
        </w:rPr>
        <w:t>6</w:t>
      </w:r>
      <w:r w:rsidRPr="00F04456">
        <w:rPr>
          <w:rFonts w:ascii="Times New Roman" w:hAnsi="Times New Roman" w:cs="Times New Roman"/>
          <w:sz w:val="24"/>
          <w:szCs w:val="24"/>
        </w:rPr>
        <w:t>, through September 30, 201</w:t>
      </w:r>
      <w:r w:rsidR="008B6F55">
        <w:rPr>
          <w:rFonts w:ascii="Times New Roman" w:hAnsi="Times New Roman" w:cs="Times New Roman"/>
          <w:sz w:val="24"/>
          <w:szCs w:val="24"/>
        </w:rPr>
        <w:t>7</w:t>
      </w:r>
      <w:r w:rsidRPr="00F04456">
        <w:rPr>
          <w:rFonts w:ascii="Times New Roman" w:hAnsi="Times New Roman" w:cs="Times New Roman"/>
          <w:sz w:val="24"/>
          <w:szCs w:val="24"/>
        </w:rPr>
        <w:t xml:space="preserve">, </w:t>
      </w:r>
      <w:r>
        <w:rPr>
          <w:rFonts w:ascii="Times New Roman" w:hAnsi="Times New Roman" w:cs="Times New Roman"/>
          <w:sz w:val="24"/>
          <w:szCs w:val="24"/>
        </w:rPr>
        <w:t>increased to</w:t>
      </w:r>
      <w:r w:rsidRPr="00F04456">
        <w:rPr>
          <w:rFonts w:ascii="Times New Roman" w:hAnsi="Times New Roman" w:cs="Times New Roman"/>
          <w:sz w:val="24"/>
          <w:szCs w:val="24"/>
        </w:rPr>
        <w:t xml:space="preserve"> $</w:t>
      </w:r>
      <w:r>
        <w:rPr>
          <w:rFonts w:ascii="Times New Roman" w:hAnsi="Times New Roman" w:cs="Times New Roman"/>
          <w:sz w:val="24"/>
          <w:szCs w:val="24"/>
        </w:rPr>
        <w:t>68</w:t>
      </w:r>
      <w:r w:rsidRPr="00F04456">
        <w:rPr>
          <w:rFonts w:ascii="Times New Roman" w:hAnsi="Times New Roman" w:cs="Times New Roman"/>
          <w:sz w:val="24"/>
          <w:szCs w:val="24"/>
        </w:rPr>
        <w:t xml:space="preserve"> per day for high-cost areas and $</w:t>
      </w:r>
      <w:r>
        <w:rPr>
          <w:rFonts w:ascii="Times New Roman" w:hAnsi="Times New Roman" w:cs="Times New Roman"/>
          <w:sz w:val="24"/>
          <w:szCs w:val="24"/>
        </w:rPr>
        <w:t>57</w:t>
      </w:r>
      <w:r w:rsidRPr="00F04456">
        <w:rPr>
          <w:rFonts w:ascii="Times New Roman" w:hAnsi="Times New Roman" w:cs="Times New Roman"/>
          <w:sz w:val="24"/>
          <w:szCs w:val="24"/>
        </w:rPr>
        <w:t xml:space="preserve"> per day for other areas</w:t>
      </w:r>
      <w:r w:rsidR="008B6F55">
        <w:rPr>
          <w:rFonts w:ascii="Times New Roman" w:hAnsi="Times New Roman" w:cs="Times New Roman"/>
          <w:sz w:val="24"/>
          <w:szCs w:val="24"/>
        </w:rPr>
        <w:t xml:space="preserve"> (unchanged from the previous 12-months)</w:t>
      </w:r>
      <w:r w:rsidRPr="00F04456">
        <w:rPr>
          <w:rFonts w:ascii="Times New Roman" w:hAnsi="Times New Roman" w:cs="Times New Roman"/>
          <w:sz w:val="24"/>
          <w:szCs w:val="24"/>
        </w:rPr>
        <w:t>.</w:t>
      </w:r>
    </w:p>
    <w:p w:rsidR="0011392C" w:rsidRDefault="0011392C" w:rsidP="0011392C">
      <w:pPr>
        <w:pStyle w:val="ListParagraph"/>
        <w:numPr>
          <w:ilvl w:val="0"/>
          <w:numId w:val="5"/>
        </w:numPr>
        <w:rPr>
          <w:rFonts w:ascii="Times New Roman" w:hAnsi="Times New Roman" w:cs="Times New Roman"/>
          <w:sz w:val="24"/>
          <w:szCs w:val="24"/>
        </w:rPr>
      </w:pPr>
      <w:r w:rsidRPr="00F04456">
        <w:rPr>
          <w:rFonts w:ascii="Times New Roman" w:hAnsi="Times New Roman" w:cs="Times New Roman"/>
          <w:i/>
          <w:sz w:val="24"/>
          <w:szCs w:val="24"/>
        </w:rPr>
        <w:t xml:space="preserve">Meal allowance for transportation industry workers. </w:t>
      </w:r>
      <w:r w:rsidRPr="00F04456">
        <w:rPr>
          <w:rFonts w:ascii="Times New Roman" w:hAnsi="Times New Roman" w:cs="Times New Roman"/>
          <w:sz w:val="24"/>
          <w:szCs w:val="24"/>
        </w:rPr>
        <w:t>The IRS</w:t>
      </w:r>
      <w:r>
        <w:rPr>
          <w:rFonts w:ascii="Times New Roman" w:hAnsi="Times New Roman" w:cs="Times New Roman"/>
          <w:sz w:val="24"/>
          <w:szCs w:val="24"/>
        </w:rPr>
        <w:t>-</w:t>
      </w:r>
      <w:r w:rsidRPr="00F04456">
        <w:rPr>
          <w:rFonts w:ascii="Times New Roman" w:hAnsi="Times New Roman" w:cs="Times New Roman"/>
          <w:sz w:val="24"/>
          <w:szCs w:val="24"/>
        </w:rPr>
        <w:t xml:space="preserve">set rate for CONUS </w:t>
      </w:r>
      <w:r w:rsidR="0070655B">
        <w:rPr>
          <w:rFonts w:ascii="Times New Roman" w:hAnsi="Times New Roman" w:cs="Times New Roman"/>
          <w:sz w:val="24"/>
          <w:szCs w:val="24"/>
        </w:rPr>
        <w:t xml:space="preserve">stays at </w:t>
      </w:r>
      <w:r>
        <w:rPr>
          <w:rFonts w:ascii="Times New Roman" w:hAnsi="Times New Roman" w:cs="Times New Roman"/>
          <w:sz w:val="24"/>
          <w:szCs w:val="24"/>
        </w:rPr>
        <w:t>$63</w:t>
      </w:r>
      <w:r w:rsidRPr="00F04456">
        <w:rPr>
          <w:rFonts w:ascii="Times New Roman" w:hAnsi="Times New Roman" w:cs="Times New Roman"/>
          <w:sz w:val="24"/>
          <w:szCs w:val="24"/>
        </w:rPr>
        <w:t xml:space="preserve"> per day</w:t>
      </w:r>
      <w:r>
        <w:rPr>
          <w:rFonts w:ascii="Times New Roman" w:hAnsi="Times New Roman" w:cs="Times New Roman"/>
          <w:sz w:val="24"/>
          <w:szCs w:val="24"/>
        </w:rPr>
        <w:t xml:space="preserve"> for the period from October 1, 201</w:t>
      </w:r>
      <w:r w:rsidR="008B6F55">
        <w:rPr>
          <w:rFonts w:ascii="Times New Roman" w:hAnsi="Times New Roman" w:cs="Times New Roman"/>
          <w:sz w:val="24"/>
          <w:szCs w:val="24"/>
        </w:rPr>
        <w:t>6</w:t>
      </w:r>
      <w:r>
        <w:rPr>
          <w:rFonts w:ascii="Times New Roman" w:hAnsi="Times New Roman" w:cs="Times New Roman"/>
          <w:sz w:val="24"/>
          <w:szCs w:val="24"/>
        </w:rPr>
        <w:t>, through September 30, 201</w:t>
      </w:r>
      <w:r w:rsidR="008B6F55">
        <w:rPr>
          <w:rFonts w:ascii="Times New Roman" w:hAnsi="Times New Roman" w:cs="Times New Roman"/>
          <w:sz w:val="24"/>
          <w:szCs w:val="24"/>
        </w:rPr>
        <w:t>7</w:t>
      </w:r>
      <w:r w:rsidRPr="00F04456">
        <w:rPr>
          <w:rFonts w:ascii="Times New Roman" w:hAnsi="Times New Roman" w:cs="Times New Roman"/>
          <w:sz w:val="24"/>
          <w:szCs w:val="24"/>
        </w:rPr>
        <w:t xml:space="preserve">; the rate for travel outside of CONUS </w:t>
      </w:r>
      <w:r>
        <w:rPr>
          <w:rFonts w:ascii="Times New Roman" w:hAnsi="Times New Roman" w:cs="Times New Roman"/>
          <w:sz w:val="24"/>
          <w:szCs w:val="24"/>
        </w:rPr>
        <w:t xml:space="preserve">also </w:t>
      </w:r>
      <w:r w:rsidR="0070655B">
        <w:rPr>
          <w:rFonts w:ascii="Times New Roman" w:hAnsi="Times New Roman" w:cs="Times New Roman"/>
          <w:sz w:val="24"/>
          <w:szCs w:val="24"/>
        </w:rPr>
        <w:t xml:space="preserve">unchanged at </w:t>
      </w:r>
      <w:r w:rsidRPr="00F04456">
        <w:rPr>
          <w:rFonts w:ascii="Times New Roman" w:hAnsi="Times New Roman" w:cs="Times New Roman"/>
          <w:sz w:val="24"/>
          <w:szCs w:val="24"/>
        </w:rPr>
        <w:t>$6</w:t>
      </w:r>
      <w:r>
        <w:rPr>
          <w:rFonts w:ascii="Times New Roman" w:hAnsi="Times New Roman" w:cs="Times New Roman"/>
          <w:sz w:val="24"/>
          <w:szCs w:val="24"/>
        </w:rPr>
        <w:t>8</w:t>
      </w:r>
      <w:r w:rsidRPr="00F04456">
        <w:rPr>
          <w:rFonts w:ascii="Times New Roman" w:hAnsi="Times New Roman" w:cs="Times New Roman"/>
          <w:sz w:val="24"/>
          <w:szCs w:val="24"/>
        </w:rPr>
        <w:t xml:space="preserve"> per day.</w:t>
      </w:r>
    </w:p>
    <w:p w:rsidR="00753711" w:rsidRPr="00753711" w:rsidRDefault="00753711" w:rsidP="00753711">
      <w:pPr>
        <w:rPr>
          <w:rFonts w:ascii="Times New Roman" w:hAnsi="Times New Roman" w:cs="Times New Roman"/>
          <w:sz w:val="24"/>
          <w:szCs w:val="24"/>
        </w:rPr>
      </w:pPr>
      <w:proofErr w:type="gramStart"/>
      <w:r>
        <w:rPr>
          <w:rFonts w:ascii="Times New Roman" w:hAnsi="Times New Roman" w:cs="Times New Roman"/>
          <w:b/>
          <w:i/>
          <w:sz w:val="24"/>
          <w:szCs w:val="24"/>
        </w:rPr>
        <w:t>Gambling losses.</w:t>
      </w:r>
      <w:proofErr w:type="gramEnd"/>
      <w:r>
        <w:rPr>
          <w:rFonts w:ascii="Times New Roman" w:hAnsi="Times New Roman" w:cs="Times New Roman"/>
          <w:b/>
          <w:i/>
          <w:sz w:val="24"/>
          <w:szCs w:val="24"/>
        </w:rPr>
        <w:t xml:space="preserve"> </w:t>
      </w:r>
      <w:r>
        <w:rPr>
          <w:rFonts w:ascii="Times New Roman" w:hAnsi="Times New Roman" w:cs="Times New Roman"/>
          <w:sz w:val="24"/>
          <w:szCs w:val="24"/>
        </w:rPr>
        <w:t xml:space="preserve">The IRS has final regulations on withholding and information returns for winnings from bingo, keno, and slot machine play. It also issued proposed regulations for withholding and information returns </w:t>
      </w:r>
      <w:r w:rsidR="00B30BFE">
        <w:rPr>
          <w:rFonts w:ascii="Times New Roman" w:hAnsi="Times New Roman" w:cs="Times New Roman"/>
          <w:sz w:val="24"/>
          <w:szCs w:val="24"/>
        </w:rPr>
        <w:t>with respect to bets on horse racing, dog racing, and jai alai.</w:t>
      </w:r>
    </w:p>
    <w:p w:rsidR="0011392C" w:rsidRDefault="0011392C" w:rsidP="0011392C">
      <w:pPr>
        <w:pStyle w:val="Heading2"/>
        <w:spacing w:before="0" w:after="120" w:line="240" w:lineRule="auto"/>
        <w:rPr>
          <w:bCs w:val="0"/>
        </w:rPr>
      </w:pPr>
      <w:r>
        <w:rPr>
          <w:bCs w:val="0"/>
        </w:rPr>
        <w:t>Chapter 11—Real Estate</w:t>
      </w:r>
    </w:p>
    <w:p w:rsidR="0011392C" w:rsidRPr="00F04456" w:rsidRDefault="0011392C" w:rsidP="0011392C">
      <w:pPr>
        <w:rPr>
          <w:rFonts w:ascii="Times New Roman" w:hAnsi="Times New Roman" w:cs="Times New Roman"/>
          <w:bCs/>
          <w:sz w:val="24"/>
          <w:szCs w:val="24"/>
        </w:rPr>
      </w:pPr>
      <w:proofErr w:type="gramStart"/>
      <w:r w:rsidRPr="00F04456">
        <w:rPr>
          <w:rFonts w:ascii="Times New Roman" w:hAnsi="Times New Roman" w:cs="Times New Roman"/>
          <w:b/>
          <w:i/>
          <w:sz w:val="24"/>
          <w:szCs w:val="24"/>
        </w:rPr>
        <w:t>Deduction for energy-efficient commercial buildings.</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 xml:space="preserve">The ability to deduct up to $1.80 per square foot for an energy-efficient building </w:t>
      </w:r>
      <w:r w:rsidR="008B6F55">
        <w:rPr>
          <w:rFonts w:ascii="Times New Roman" w:hAnsi="Times New Roman" w:cs="Times New Roman"/>
          <w:sz w:val="24"/>
          <w:szCs w:val="24"/>
        </w:rPr>
        <w:t>expired at the end of 2016. Whether it will be extended to 2017 is uncertain</w:t>
      </w:r>
      <w:r w:rsidRPr="00F04456">
        <w:rPr>
          <w:rFonts w:ascii="Times New Roman" w:hAnsi="Times New Roman" w:cs="Times New Roman"/>
          <w:bCs/>
          <w:sz w:val="24"/>
          <w:szCs w:val="24"/>
        </w:rPr>
        <w:t>.</w:t>
      </w:r>
    </w:p>
    <w:p w:rsidR="0011392C" w:rsidRPr="00F04456" w:rsidRDefault="0011392C" w:rsidP="0011392C">
      <w:pPr>
        <w:rPr>
          <w:rFonts w:ascii="Times New Roman" w:hAnsi="Times New Roman" w:cs="Times New Roman"/>
          <w:sz w:val="24"/>
          <w:szCs w:val="24"/>
        </w:rPr>
      </w:pPr>
      <w:r w:rsidRPr="00F04456">
        <w:rPr>
          <w:rFonts w:ascii="Times New Roman" w:hAnsi="Times New Roman" w:cs="Times New Roman"/>
          <w:b/>
          <w:i/>
          <w:sz w:val="24"/>
          <w:szCs w:val="24"/>
        </w:rPr>
        <w:t xml:space="preserve">Special breaks for certain disaster victims. </w:t>
      </w:r>
      <w:r w:rsidRPr="00F04456">
        <w:rPr>
          <w:rFonts w:ascii="Times New Roman" w:hAnsi="Times New Roman" w:cs="Times New Roman"/>
          <w:sz w:val="24"/>
          <w:szCs w:val="24"/>
        </w:rPr>
        <w:t xml:space="preserve">Unfortunately, natural and other disasters continue to occur. There are no special breaks </w:t>
      </w:r>
      <w:r w:rsidR="00643F96">
        <w:rPr>
          <w:rFonts w:ascii="Times New Roman" w:hAnsi="Times New Roman" w:cs="Times New Roman"/>
          <w:sz w:val="24"/>
          <w:szCs w:val="24"/>
        </w:rPr>
        <w:t xml:space="preserve">with respect to real estate investments </w:t>
      </w:r>
      <w:r w:rsidRPr="00F04456">
        <w:rPr>
          <w:rFonts w:ascii="Times New Roman" w:hAnsi="Times New Roman" w:cs="Times New Roman"/>
          <w:sz w:val="24"/>
          <w:szCs w:val="24"/>
        </w:rPr>
        <w:t>for certain disaster victims in 201</w:t>
      </w:r>
      <w:r w:rsidR="008B6F55">
        <w:rPr>
          <w:rFonts w:ascii="Times New Roman" w:hAnsi="Times New Roman" w:cs="Times New Roman"/>
          <w:sz w:val="24"/>
          <w:szCs w:val="24"/>
        </w:rPr>
        <w:t>6</w:t>
      </w:r>
      <w:r w:rsidRPr="00F04456">
        <w:rPr>
          <w:rFonts w:ascii="Times New Roman" w:hAnsi="Times New Roman" w:cs="Times New Roman"/>
          <w:sz w:val="24"/>
          <w:szCs w:val="24"/>
        </w:rPr>
        <w:t xml:space="preserve"> as there were in the past for victims of Hurricane Katrina and other specified disasters. </w:t>
      </w:r>
      <w:r>
        <w:rPr>
          <w:rFonts w:ascii="Times New Roman" w:hAnsi="Times New Roman" w:cs="Times New Roman"/>
          <w:sz w:val="24"/>
          <w:szCs w:val="24"/>
        </w:rPr>
        <w:t>Whether there will be special breaks for disasters occurring in 201</w:t>
      </w:r>
      <w:r w:rsidR="00643F96">
        <w:rPr>
          <w:rFonts w:ascii="Times New Roman" w:hAnsi="Times New Roman" w:cs="Times New Roman"/>
          <w:sz w:val="24"/>
          <w:szCs w:val="24"/>
        </w:rPr>
        <w:t>7</w:t>
      </w:r>
      <w:r>
        <w:rPr>
          <w:rFonts w:ascii="Times New Roman" w:hAnsi="Times New Roman" w:cs="Times New Roman"/>
          <w:sz w:val="24"/>
          <w:szCs w:val="24"/>
        </w:rPr>
        <w:t xml:space="preserve"> remains to be seen.</w:t>
      </w:r>
      <w:r w:rsidRPr="00F04456">
        <w:rPr>
          <w:rFonts w:ascii="Times New Roman" w:hAnsi="Times New Roman" w:cs="Times New Roman"/>
          <w:sz w:val="24"/>
          <w:szCs w:val="24"/>
        </w:rPr>
        <w:t xml:space="preserve"> </w:t>
      </w:r>
    </w:p>
    <w:p w:rsidR="0011392C" w:rsidRDefault="0011392C" w:rsidP="0011392C">
      <w:pPr>
        <w:pStyle w:val="Heading2"/>
        <w:spacing w:before="0" w:after="120" w:line="240" w:lineRule="auto"/>
        <w:rPr>
          <w:bCs w:val="0"/>
        </w:rPr>
      </w:pPr>
      <w:r>
        <w:rPr>
          <w:bCs w:val="0"/>
        </w:rPr>
        <w:t>Chapter 13—Insurance and Catastrophes</w:t>
      </w:r>
    </w:p>
    <w:p w:rsidR="00FE0A9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Disaster losses.</w:t>
      </w:r>
      <w:proofErr w:type="gramEnd"/>
      <w:r w:rsidRPr="00F04456">
        <w:rPr>
          <w:rFonts w:ascii="Times New Roman" w:hAnsi="Times New Roman" w:cs="Times New Roman"/>
          <w:b/>
          <w:i/>
          <w:sz w:val="24"/>
          <w:szCs w:val="24"/>
        </w:rPr>
        <w:t xml:space="preserve"> </w:t>
      </w:r>
      <w:r w:rsidR="00FE0A96">
        <w:rPr>
          <w:rFonts w:ascii="Times New Roman" w:hAnsi="Times New Roman" w:cs="Times New Roman"/>
          <w:sz w:val="24"/>
          <w:szCs w:val="24"/>
        </w:rPr>
        <w:t xml:space="preserve">Under temporary regulations that became effective on </w:t>
      </w:r>
      <w:r w:rsidR="00EF07BA">
        <w:rPr>
          <w:rFonts w:ascii="Times New Roman" w:hAnsi="Times New Roman" w:cs="Times New Roman"/>
          <w:sz w:val="24"/>
          <w:szCs w:val="24"/>
        </w:rPr>
        <w:t>October 13, 2016</w:t>
      </w:r>
      <w:r w:rsidR="00FE0A96">
        <w:rPr>
          <w:rFonts w:ascii="Times New Roman" w:hAnsi="Times New Roman" w:cs="Times New Roman"/>
          <w:sz w:val="24"/>
          <w:szCs w:val="24"/>
        </w:rPr>
        <w:t>, you have more time to elect to deduct disaster losses not covered by insurance on the tax return for the year prior to the disaster. The election period is up to six months after the original due date of the return for the year of the disaster. This six-month period applies whether or not you obtain a filing extension for your return.</w:t>
      </w:r>
    </w:p>
    <w:p w:rsidR="0070655B" w:rsidRDefault="00FE0A96" w:rsidP="0070655B">
      <w:pPr>
        <w:ind w:left="720"/>
        <w:rPr>
          <w:rFonts w:ascii="Times New Roman" w:hAnsi="Times New Roman" w:cs="Times New Roman"/>
          <w:sz w:val="24"/>
          <w:szCs w:val="24"/>
        </w:rPr>
      </w:pPr>
      <w:r>
        <w:rPr>
          <w:rFonts w:ascii="Times New Roman" w:hAnsi="Times New Roman" w:cs="Times New Roman"/>
          <w:b/>
          <w:sz w:val="24"/>
          <w:szCs w:val="24"/>
        </w:rPr>
        <w:lastRenderedPageBreak/>
        <w:t xml:space="preserve">Example: </w:t>
      </w:r>
      <w:r>
        <w:rPr>
          <w:rFonts w:ascii="Times New Roman" w:hAnsi="Times New Roman" w:cs="Times New Roman"/>
          <w:sz w:val="24"/>
          <w:szCs w:val="24"/>
        </w:rPr>
        <w:t xml:space="preserve">On February 1, 2016, you experience a natural disaster in an area declared eligible for federal disaster assistance through FEMA. </w:t>
      </w:r>
      <w:r w:rsidR="0070655B">
        <w:rPr>
          <w:rFonts w:ascii="Times New Roman" w:hAnsi="Times New Roman" w:cs="Times New Roman"/>
          <w:sz w:val="24"/>
          <w:szCs w:val="24"/>
        </w:rPr>
        <w:t>The due date for the 2016 return is April 18, 2017 (because April 15 is Saturday and April 17 is holiday in Washington DC). You have an additional six months from April 15 to make the election to deduct the disaster loss on a 2015 return; this extends the election period through October 16, 2017 (October 15 is Sunday)</w:t>
      </w:r>
      <w:r w:rsidR="00583216">
        <w:rPr>
          <w:rFonts w:ascii="Times New Roman" w:hAnsi="Times New Roman" w:cs="Times New Roman"/>
          <w:sz w:val="24"/>
          <w:szCs w:val="24"/>
        </w:rPr>
        <w:tab/>
      </w:r>
    </w:p>
    <w:p w:rsidR="00583216" w:rsidRPr="00FE0A96" w:rsidRDefault="00583216" w:rsidP="0070655B">
      <w:pPr>
        <w:ind w:firstLine="720"/>
        <w:rPr>
          <w:rFonts w:ascii="Times New Roman" w:hAnsi="Times New Roman" w:cs="Times New Roman"/>
          <w:caps/>
          <w:sz w:val="24"/>
          <w:szCs w:val="24"/>
        </w:rPr>
      </w:pPr>
      <w:r>
        <w:rPr>
          <w:rFonts w:ascii="Times New Roman" w:hAnsi="Times New Roman" w:cs="Times New Roman"/>
          <w:sz w:val="24"/>
          <w:szCs w:val="24"/>
        </w:rPr>
        <w:t>The period for revoking an election is extended to 90 days after the due date for making the election. Procedures for making and revoking an election are in Revenue Procedure 2016-53.</w:t>
      </w:r>
    </w:p>
    <w:p w:rsidR="0011392C" w:rsidRDefault="0011392C" w:rsidP="00FE0A96">
      <w:pPr>
        <w:ind w:firstLine="720"/>
        <w:rPr>
          <w:rFonts w:ascii="Times New Roman" w:hAnsi="Times New Roman" w:cs="Times New Roman"/>
          <w:sz w:val="24"/>
          <w:szCs w:val="24"/>
        </w:rPr>
      </w:pPr>
      <w:r w:rsidRPr="00F04456">
        <w:rPr>
          <w:rFonts w:ascii="Times New Roman" w:hAnsi="Times New Roman" w:cs="Times New Roman"/>
          <w:sz w:val="24"/>
          <w:szCs w:val="24"/>
        </w:rPr>
        <w:t>Find a list of all federal disaster areas for 201</w:t>
      </w:r>
      <w:r w:rsidR="00643F96">
        <w:rPr>
          <w:rFonts w:ascii="Times New Roman" w:hAnsi="Times New Roman" w:cs="Times New Roman"/>
          <w:sz w:val="24"/>
          <w:szCs w:val="24"/>
        </w:rPr>
        <w:t>6</w:t>
      </w:r>
      <w:r w:rsidRPr="00F04456">
        <w:rPr>
          <w:rFonts w:ascii="Times New Roman" w:hAnsi="Times New Roman" w:cs="Times New Roman"/>
          <w:sz w:val="24"/>
          <w:szCs w:val="24"/>
        </w:rPr>
        <w:t xml:space="preserve"> from FEMA at </w:t>
      </w:r>
      <w:hyperlink r:id="rId8" w:history="1">
        <w:r w:rsidR="00643F96" w:rsidRPr="001B7A2B">
          <w:rPr>
            <w:rStyle w:val="Hyperlink"/>
            <w:rFonts w:ascii="Times New Roman" w:hAnsi="Times New Roman" w:cs="Times New Roman"/>
            <w:sz w:val="24"/>
            <w:szCs w:val="24"/>
          </w:rPr>
          <w:t>https://www.fema.gov/disasters/grid/year/2016</w:t>
        </w:r>
      </w:hyperlink>
      <w:r w:rsidRPr="00F04456">
        <w:rPr>
          <w:rFonts w:ascii="Times New Roman" w:hAnsi="Times New Roman" w:cs="Times New Roman"/>
          <w:sz w:val="24"/>
          <w:szCs w:val="24"/>
        </w:rPr>
        <w:t xml:space="preserve">.  </w:t>
      </w:r>
    </w:p>
    <w:p w:rsidR="00EF07BA" w:rsidRPr="00F04456" w:rsidRDefault="00EF07BA" w:rsidP="00FE0A96">
      <w:pPr>
        <w:ind w:firstLine="720"/>
        <w:rPr>
          <w:rFonts w:ascii="Times New Roman" w:hAnsi="Times New Roman" w:cs="Times New Roman"/>
          <w:sz w:val="24"/>
          <w:szCs w:val="24"/>
        </w:rPr>
      </w:pPr>
      <w:r>
        <w:rPr>
          <w:rFonts w:ascii="Times New Roman" w:hAnsi="Times New Roman" w:cs="Times New Roman"/>
          <w:sz w:val="24"/>
          <w:szCs w:val="24"/>
        </w:rPr>
        <w:t xml:space="preserve">A casualty deduction is allowed only for a loss resulting from a sudden, unexpected event. No deduction can be claimed for gradual deterioration. One court decided that the collapse of a wall was due to gradual weakening. The fact that rain was the tipping point that </w:t>
      </w:r>
      <w:r w:rsidR="0070655B">
        <w:rPr>
          <w:rFonts w:ascii="Times New Roman" w:hAnsi="Times New Roman" w:cs="Times New Roman"/>
          <w:sz w:val="24"/>
          <w:szCs w:val="24"/>
        </w:rPr>
        <w:t>triggered</w:t>
      </w:r>
      <w:r>
        <w:rPr>
          <w:rFonts w:ascii="Times New Roman" w:hAnsi="Times New Roman" w:cs="Times New Roman"/>
          <w:sz w:val="24"/>
          <w:szCs w:val="24"/>
        </w:rPr>
        <w:t xml:space="preserve"> the collapse did not change the court’s conclusion.</w:t>
      </w:r>
    </w:p>
    <w:p w:rsidR="0011392C"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Accelerated death benefits.</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For chronically ill individuals, the daily dollar limit excludable from gross income for 201</w:t>
      </w:r>
      <w:r w:rsidR="00643F96">
        <w:rPr>
          <w:rFonts w:ascii="Times New Roman" w:hAnsi="Times New Roman" w:cs="Times New Roman"/>
          <w:sz w:val="24"/>
          <w:szCs w:val="24"/>
        </w:rPr>
        <w:t>7</w:t>
      </w:r>
      <w:r w:rsidRPr="00F04456">
        <w:rPr>
          <w:rFonts w:ascii="Times New Roman" w:hAnsi="Times New Roman" w:cs="Times New Roman"/>
          <w:sz w:val="24"/>
          <w:szCs w:val="24"/>
        </w:rPr>
        <w:t xml:space="preserve"> is $3</w:t>
      </w:r>
      <w:r w:rsidR="00643F96">
        <w:rPr>
          <w:rFonts w:ascii="Times New Roman" w:hAnsi="Times New Roman" w:cs="Times New Roman"/>
          <w:sz w:val="24"/>
          <w:szCs w:val="24"/>
        </w:rPr>
        <w:t>6</w:t>
      </w:r>
      <w:r w:rsidRPr="00F04456">
        <w:rPr>
          <w:rFonts w:ascii="Times New Roman" w:hAnsi="Times New Roman" w:cs="Times New Roman"/>
          <w:sz w:val="24"/>
          <w:szCs w:val="24"/>
        </w:rPr>
        <w:t>0 (</w:t>
      </w:r>
      <w:r>
        <w:rPr>
          <w:rFonts w:ascii="Times New Roman" w:hAnsi="Times New Roman" w:cs="Times New Roman"/>
          <w:sz w:val="24"/>
          <w:szCs w:val="24"/>
        </w:rPr>
        <w:t>up from $3</w:t>
      </w:r>
      <w:r w:rsidR="00643F96">
        <w:rPr>
          <w:rFonts w:ascii="Times New Roman" w:hAnsi="Times New Roman" w:cs="Times New Roman"/>
          <w:sz w:val="24"/>
          <w:szCs w:val="24"/>
        </w:rPr>
        <w:t>4</w:t>
      </w:r>
      <w:r>
        <w:rPr>
          <w:rFonts w:ascii="Times New Roman" w:hAnsi="Times New Roman" w:cs="Times New Roman"/>
          <w:sz w:val="24"/>
          <w:szCs w:val="24"/>
        </w:rPr>
        <w:t>0 in 201</w:t>
      </w:r>
      <w:r w:rsidR="00643F96">
        <w:rPr>
          <w:rFonts w:ascii="Times New Roman" w:hAnsi="Times New Roman" w:cs="Times New Roman"/>
          <w:sz w:val="24"/>
          <w:szCs w:val="24"/>
        </w:rPr>
        <w:t>6</w:t>
      </w:r>
      <w:r w:rsidRPr="00F04456">
        <w:rPr>
          <w:rFonts w:ascii="Times New Roman" w:hAnsi="Times New Roman" w:cs="Times New Roman"/>
          <w:sz w:val="24"/>
          <w:szCs w:val="24"/>
        </w:rPr>
        <w:t>); excess amounts are taxable to the extent they exceed actual long-term care costs.</w:t>
      </w:r>
    </w:p>
    <w:p w:rsidR="00B30BFE" w:rsidRDefault="00B30BFE" w:rsidP="0011392C">
      <w:pPr>
        <w:rPr>
          <w:rFonts w:ascii="Times New Roman" w:hAnsi="Times New Roman" w:cs="Times New Roman"/>
          <w:sz w:val="24"/>
          <w:szCs w:val="24"/>
        </w:rPr>
      </w:pPr>
      <w:r>
        <w:rPr>
          <w:rFonts w:ascii="Times New Roman" w:hAnsi="Times New Roman" w:cs="Times New Roman"/>
          <w:b/>
          <w:i/>
          <w:sz w:val="24"/>
          <w:szCs w:val="24"/>
        </w:rPr>
        <w:t>Special breaks for certain disaster victims.</w:t>
      </w:r>
      <w:r>
        <w:rPr>
          <w:rFonts w:ascii="Times New Roman" w:hAnsi="Times New Roman" w:cs="Times New Roman"/>
          <w:sz w:val="24"/>
          <w:szCs w:val="24"/>
        </w:rPr>
        <w:t xml:space="preserve"> While Congress and the IRS have not created special deductions and credits for certain disaster victims, there have been a number of special rules related to certain disasters. These include:</w:t>
      </w:r>
    </w:p>
    <w:p w:rsidR="00B30BFE" w:rsidRPr="00B30BFE" w:rsidRDefault="00B30BFE" w:rsidP="00B30BFE">
      <w:pPr>
        <w:pStyle w:val="ListParagraph"/>
        <w:numPr>
          <w:ilvl w:val="0"/>
          <w:numId w:val="13"/>
        </w:numPr>
        <w:rPr>
          <w:rFonts w:ascii="Times New Roman" w:hAnsi="Times New Roman" w:cs="Times New Roman"/>
          <w:sz w:val="24"/>
          <w:szCs w:val="24"/>
        </w:rPr>
      </w:pPr>
      <w:r w:rsidRPr="00B30BFE">
        <w:rPr>
          <w:rFonts w:ascii="Times New Roman" w:hAnsi="Times New Roman" w:cs="Times New Roman"/>
          <w:i/>
          <w:sz w:val="24"/>
          <w:szCs w:val="24"/>
        </w:rPr>
        <w:t>Donating unused leave time to an employer’s program</w:t>
      </w:r>
      <w:r w:rsidRPr="00B30BFE">
        <w:rPr>
          <w:rFonts w:ascii="Times New Roman" w:hAnsi="Times New Roman" w:cs="Times New Roman"/>
          <w:sz w:val="24"/>
          <w:szCs w:val="24"/>
        </w:rPr>
        <w:t>. The donated vacation, sick, or personal days that would ordinarily be taxed as compensation is treated as tax free if the employer donates the cash to a charity benefiting victims of the Louisiana floods in August 2016 or Hurricane Matthew in October 2016.</w:t>
      </w:r>
    </w:p>
    <w:p w:rsidR="00B30BFE" w:rsidRPr="00B30BFE" w:rsidRDefault="00B30BFE" w:rsidP="00B30BFE">
      <w:pPr>
        <w:pStyle w:val="ListParagraph"/>
        <w:numPr>
          <w:ilvl w:val="0"/>
          <w:numId w:val="13"/>
        </w:numPr>
      </w:pPr>
      <w:r w:rsidRPr="00B30BFE">
        <w:rPr>
          <w:rFonts w:ascii="Times New Roman" w:hAnsi="Times New Roman" w:cs="Times New Roman"/>
          <w:i/>
          <w:sz w:val="24"/>
          <w:szCs w:val="24"/>
        </w:rPr>
        <w:t>More time to file</w:t>
      </w:r>
      <w:r w:rsidRPr="00B30BFE">
        <w:rPr>
          <w:rFonts w:ascii="Times New Roman" w:hAnsi="Times New Roman" w:cs="Times New Roman"/>
          <w:sz w:val="24"/>
          <w:szCs w:val="24"/>
        </w:rPr>
        <w:t xml:space="preserve">. The deadlines for filing tax returns and doing other required actions has been delayed. A list of disasters subject to extensions and the extended due dates can be found at </w:t>
      </w:r>
      <w:hyperlink r:id="rId9" w:history="1">
        <w:r w:rsidRPr="006235AB">
          <w:rPr>
            <w:rStyle w:val="Hyperlink"/>
            <w:rFonts w:ascii="Times New Roman" w:hAnsi="Times New Roman" w:cs="Times New Roman"/>
            <w:sz w:val="24"/>
            <w:szCs w:val="24"/>
          </w:rPr>
          <w:t>https://www.irs.gov/uac/tax-relief-in-disaster-situations</w:t>
        </w:r>
      </w:hyperlink>
      <w:r>
        <w:rPr>
          <w:rFonts w:ascii="Times New Roman" w:hAnsi="Times New Roman" w:cs="Times New Roman"/>
          <w:sz w:val="24"/>
          <w:szCs w:val="24"/>
        </w:rPr>
        <w:t xml:space="preserve">. </w:t>
      </w:r>
    </w:p>
    <w:p w:rsidR="00B30BFE" w:rsidRDefault="00B30BFE" w:rsidP="0011392C">
      <w:pPr>
        <w:pStyle w:val="Heading2"/>
        <w:spacing w:before="0" w:after="120" w:line="240" w:lineRule="auto"/>
        <w:rPr>
          <w:bCs w:val="0"/>
        </w:rPr>
      </w:pPr>
    </w:p>
    <w:p w:rsidR="0011392C" w:rsidRDefault="0011392C" w:rsidP="0011392C">
      <w:pPr>
        <w:pStyle w:val="Heading2"/>
        <w:spacing w:before="0" w:after="120" w:line="240" w:lineRule="auto"/>
        <w:rPr>
          <w:bCs w:val="0"/>
        </w:rPr>
      </w:pPr>
      <w:r>
        <w:rPr>
          <w:bCs w:val="0"/>
        </w:rPr>
        <w:t>Chapter 14—Your Job</w:t>
      </w:r>
    </w:p>
    <w:p w:rsidR="0011392C" w:rsidRPr="00F0445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Educator expenses.</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 xml:space="preserve">See the </w:t>
      </w:r>
      <w:r w:rsidRPr="00F04456">
        <w:rPr>
          <w:rFonts w:ascii="Times New Roman" w:hAnsi="Times New Roman" w:cs="Times New Roman"/>
          <w:i/>
          <w:sz w:val="24"/>
          <w:szCs w:val="24"/>
        </w:rPr>
        <w:t>Introduction</w:t>
      </w:r>
      <w:r w:rsidRPr="00F04456">
        <w:rPr>
          <w:rFonts w:ascii="Times New Roman" w:hAnsi="Times New Roman" w:cs="Times New Roman"/>
          <w:sz w:val="24"/>
          <w:szCs w:val="24"/>
        </w:rPr>
        <w:t>.</w:t>
      </w:r>
    </w:p>
    <w:p w:rsidR="0011392C" w:rsidRPr="00F0445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Fringe benefits.</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A couple of benefits have been impacted for 201</w:t>
      </w:r>
      <w:r w:rsidR="00643F96">
        <w:rPr>
          <w:rFonts w:ascii="Times New Roman" w:hAnsi="Times New Roman" w:cs="Times New Roman"/>
          <w:sz w:val="24"/>
          <w:szCs w:val="24"/>
        </w:rPr>
        <w:t>7</w:t>
      </w:r>
      <w:r w:rsidRPr="00F04456">
        <w:rPr>
          <w:rFonts w:ascii="Times New Roman" w:hAnsi="Times New Roman" w:cs="Times New Roman"/>
          <w:sz w:val="24"/>
          <w:szCs w:val="24"/>
        </w:rPr>
        <w:t>:</w:t>
      </w:r>
    </w:p>
    <w:p w:rsidR="0011392C" w:rsidRPr="00F04456" w:rsidRDefault="0011392C" w:rsidP="0011392C">
      <w:pPr>
        <w:ind w:firstLine="720"/>
        <w:rPr>
          <w:rFonts w:ascii="Times New Roman" w:hAnsi="Times New Roman" w:cs="Times New Roman"/>
          <w:bCs/>
          <w:sz w:val="24"/>
          <w:szCs w:val="24"/>
        </w:rPr>
      </w:pPr>
      <w:proofErr w:type="gramStart"/>
      <w:r w:rsidRPr="00F04456">
        <w:rPr>
          <w:rFonts w:ascii="Times New Roman" w:hAnsi="Times New Roman" w:cs="Times New Roman"/>
          <w:i/>
          <w:sz w:val="24"/>
          <w:szCs w:val="24"/>
        </w:rPr>
        <w:t>Transportation fringe benefits.</w:t>
      </w:r>
      <w:proofErr w:type="gramEnd"/>
      <w:r w:rsidRPr="00F04456">
        <w:rPr>
          <w:rFonts w:ascii="Times New Roman" w:hAnsi="Times New Roman" w:cs="Times New Roman"/>
          <w:i/>
          <w:sz w:val="24"/>
          <w:szCs w:val="24"/>
        </w:rPr>
        <w:t xml:space="preserve"> </w:t>
      </w:r>
      <w:r>
        <w:rPr>
          <w:rFonts w:ascii="Times New Roman" w:hAnsi="Times New Roman" w:cs="Times New Roman"/>
          <w:sz w:val="24"/>
          <w:szCs w:val="24"/>
        </w:rPr>
        <w:t>The monthly exclusion</w:t>
      </w:r>
      <w:r w:rsidR="00643F96">
        <w:rPr>
          <w:rFonts w:ascii="Times New Roman" w:hAnsi="Times New Roman" w:cs="Times New Roman"/>
          <w:sz w:val="24"/>
          <w:szCs w:val="24"/>
        </w:rPr>
        <w:t xml:space="preserve"> for free parking, transit passes, and van pooling</w:t>
      </w:r>
      <w:r>
        <w:rPr>
          <w:rFonts w:ascii="Times New Roman" w:hAnsi="Times New Roman" w:cs="Times New Roman"/>
          <w:sz w:val="24"/>
          <w:szCs w:val="24"/>
        </w:rPr>
        <w:t xml:space="preserve"> for 201</w:t>
      </w:r>
      <w:r w:rsidR="00643F96">
        <w:rPr>
          <w:rFonts w:ascii="Times New Roman" w:hAnsi="Times New Roman" w:cs="Times New Roman"/>
          <w:sz w:val="24"/>
          <w:szCs w:val="24"/>
        </w:rPr>
        <w:t>7</w:t>
      </w:r>
      <w:r>
        <w:rPr>
          <w:rFonts w:ascii="Times New Roman" w:hAnsi="Times New Roman" w:cs="Times New Roman"/>
          <w:sz w:val="24"/>
          <w:szCs w:val="24"/>
        </w:rPr>
        <w:t xml:space="preserve"> is $255</w:t>
      </w:r>
      <w:r w:rsidR="00643F96">
        <w:rPr>
          <w:rFonts w:ascii="Times New Roman" w:hAnsi="Times New Roman" w:cs="Times New Roman"/>
          <w:sz w:val="24"/>
          <w:szCs w:val="24"/>
        </w:rPr>
        <w:t>, which is the same as in 2017</w:t>
      </w:r>
      <w:r w:rsidRPr="00F04456">
        <w:rPr>
          <w:rFonts w:ascii="Times New Roman" w:hAnsi="Times New Roman" w:cs="Times New Roman"/>
          <w:sz w:val="24"/>
          <w:szCs w:val="24"/>
        </w:rPr>
        <w:t xml:space="preserve">. </w:t>
      </w:r>
    </w:p>
    <w:p w:rsidR="0011392C" w:rsidRPr="00F04456" w:rsidRDefault="0011392C" w:rsidP="0011392C">
      <w:pPr>
        <w:ind w:firstLine="720"/>
        <w:rPr>
          <w:rFonts w:ascii="Times New Roman" w:hAnsi="Times New Roman" w:cs="Times New Roman"/>
          <w:sz w:val="24"/>
          <w:szCs w:val="24"/>
        </w:rPr>
      </w:pPr>
      <w:r w:rsidRPr="00F04456">
        <w:rPr>
          <w:rFonts w:ascii="Times New Roman" w:hAnsi="Times New Roman" w:cs="Times New Roman"/>
          <w:sz w:val="24"/>
          <w:szCs w:val="24"/>
        </w:rPr>
        <w:lastRenderedPageBreak/>
        <w:t xml:space="preserve"> </w:t>
      </w:r>
      <w:proofErr w:type="gramStart"/>
      <w:r w:rsidRPr="00F04456">
        <w:rPr>
          <w:rFonts w:ascii="Times New Roman" w:hAnsi="Times New Roman" w:cs="Times New Roman"/>
          <w:i/>
          <w:sz w:val="24"/>
          <w:szCs w:val="24"/>
        </w:rPr>
        <w:t>Adoption assistance.</w:t>
      </w:r>
      <w:proofErr w:type="gramEnd"/>
      <w:r w:rsidRPr="00F04456">
        <w:rPr>
          <w:rFonts w:ascii="Times New Roman" w:hAnsi="Times New Roman" w:cs="Times New Roman"/>
          <w:i/>
          <w:sz w:val="24"/>
          <w:szCs w:val="24"/>
        </w:rPr>
        <w:t xml:space="preserve"> </w:t>
      </w:r>
      <w:r w:rsidRPr="00F04456">
        <w:rPr>
          <w:rFonts w:ascii="Times New Roman" w:hAnsi="Times New Roman" w:cs="Times New Roman"/>
          <w:sz w:val="24"/>
          <w:szCs w:val="24"/>
        </w:rPr>
        <w:t xml:space="preserve">The exclusion amount </w:t>
      </w:r>
      <w:r>
        <w:rPr>
          <w:rFonts w:ascii="Times New Roman" w:hAnsi="Times New Roman" w:cs="Times New Roman"/>
          <w:sz w:val="24"/>
          <w:szCs w:val="24"/>
        </w:rPr>
        <w:t>in</w:t>
      </w:r>
      <w:r w:rsidRPr="00F04456">
        <w:rPr>
          <w:rFonts w:ascii="Times New Roman" w:hAnsi="Times New Roman" w:cs="Times New Roman"/>
          <w:sz w:val="24"/>
          <w:szCs w:val="24"/>
        </w:rPr>
        <w:t xml:space="preserve"> 201</w:t>
      </w:r>
      <w:r w:rsidR="00643F96">
        <w:rPr>
          <w:rFonts w:ascii="Times New Roman" w:hAnsi="Times New Roman" w:cs="Times New Roman"/>
          <w:sz w:val="24"/>
          <w:szCs w:val="24"/>
        </w:rPr>
        <w:t>7</w:t>
      </w:r>
      <w:r w:rsidRPr="00F04456">
        <w:rPr>
          <w:rFonts w:ascii="Times New Roman" w:hAnsi="Times New Roman" w:cs="Times New Roman"/>
          <w:sz w:val="24"/>
          <w:szCs w:val="24"/>
        </w:rPr>
        <w:t xml:space="preserve"> </w:t>
      </w:r>
      <w:r>
        <w:rPr>
          <w:rFonts w:ascii="Times New Roman" w:hAnsi="Times New Roman" w:cs="Times New Roman"/>
          <w:sz w:val="24"/>
          <w:szCs w:val="24"/>
        </w:rPr>
        <w:t xml:space="preserve">for employer-provided adoption assistance </w:t>
      </w:r>
      <w:r w:rsidRPr="00F04456">
        <w:rPr>
          <w:rFonts w:ascii="Times New Roman" w:hAnsi="Times New Roman" w:cs="Times New Roman"/>
          <w:sz w:val="24"/>
          <w:szCs w:val="24"/>
        </w:rPr>
        <w:t>is $13,</w:t>
      </w:r>
      <w:r w:rsidR="00643F96">
        <w:rPr>
          <w:rFonts w:ascii="Times New Roman" w:hAnsi="Times New Roman" w:cs="Times New Roman"/>
          <w:sz w:val="24"/>
          <w:szCs w:val="24"/>
        </w:rPr>
        <w:t>570</w:t>
      </w:r>
      <w:r>
        <w:rPr>
          <w:rFonts w:ascii="Times New Roman" w:hAnsi="Times New Roman" w:cs="Times New Roman"/>
          <w:sz w:val="24"/>
          <w:szCs w:val="24"/>
        </w:rPr>
        <w:t xml:space="preserve"> (up $</w:t>
      </w:r>
      <w:r w:rsidR="00643F96">
        <w:rPr>
          <w:rFonts w:ascii="Times New Roman" w:hAnsi="Times New Roman" w:cs="Times New Roman"/>
          <w:sz w:val="24"/>
          <w:szCs w:val="24"/>
        </w:rPr>
        <w:t>110</w:t>
      </w:r>
      <w:r>
        <w:rPr>
          <w:rFonts w:ascii="Times New Roman" w:hAnsi="Times New Roman" w:cs="Times New Roman"/>
          <w:sz w:val="24"/>
          <w:szCs w:val="24"/>
        </w:rPr>
        <w:t xml:space="preserve"> from 201</w:t>
      </w:r>
      <w:r w:rsidR="00643F96">
        <w:rPr>
          <w:rFonts w:ascii="Times New Roman" w:hAnsi="Times New Roman" w:cs="Times New Roman"/>
          <w:sz w:val="24"/>
          <w:szCs w:val="24"/>
        </w:rPr>
        <w:t>6</w:t>
      </w:r>
      <w:r>
        <w:rPr>
          <w:rFonts w:ascii="Times New Roman" w:hAnsi="Times New Roman" w:cs="Times New Roman"/>
          <w:sz w:val="24"/>
          <w:szCs w:val="24"/>
        </w:rPr>
        <w:t>)</w:t>
      </w:r>
      <w:r w:rsidRPr="00F04456">
        <w:rPr>
          <w:rFonts w:ascii="Times New Roman" w:hAnsi="Times New Roman" w:cs="Times New Roman"/>
          <w:sz w:val="24"/>
          <w:szCs w:val="24"/>
        </w:rPr>
        <w:t>.</w:t>
      </w:r>
    </w:p>
    <w:p w:rsidR="0011392C" w:rsidRPr="00F04456" w:rsidRDefault="0011392C" w:rsidP="0011392C">
      <w:pPr>
        <w:rPr>
          <w:rFonts w:ascii="Times New Roman" w:hAnsi="Times New Roman" w:cs="Times New Roman"/>
          <w:sz w:val="24"/>
          <w:szCs w:val="24"/>
        </w:rPr>
      </w:pPr>
      <w:r w:rsidRPr="00F04456">
        <w:rPr>
          <w:rFonts w:ascii="Times New Roman" w:hAnsi="Times New Roman" w:cs="Times New Roman"/>
          <w:b/>
          <w:i/>
          <w:sz w:val="24"/>
          <w:szCs w:val="24"/>
        </w:rPr>
        <w:t xml:space="preserve">Income earned abroad. </w:t>
      </w:r>
      <w:r w:rsidRPr="00F04456">
        <w:rPr>
          <w:rFonts w:ascii="Times New Roman" w:hAnsi="Times New Roman" w:cs="Times New Roman"/>
          <w:sz w:val="24"/>
          <w:szCs w:val="24"/>
        </w:rPr>
        <w:t>The maximum foreign earned income exclusion for 201</w:t>
      </w:r>
      <w:r w:rsidR="00643F96">
        <w:rPr>
          <w:rFonts w:ascii="Times New Roman" w:hAnsi="Times New Roman" w:cs="Times New Roman"/>
          <w:sz w:val="24"/>
          <w:szCs w:val="24"/>
        </w:rPr>
        <w:t>7</w:t>
      </w:r>
      <w:r w:rsidRPr="00F04456">
        <w:rPr>
          <w:rFonts w:ascii="Times New Roman" w:hAnsi="Times New Roman" w:cs="Times New Roman"/>
          <w:sz w:val="24"/>
          <w:szCs w:val="24"/>
        </w:rPr>
        <w:t xml:space="preserve"> has been increased to </w:t>
      </w:r>
      <w:r w:rsidR="00643F96">
        <w:rPr>
          <w:rFonts w:ascii="Times New Roman" w:hAnsi="Times New Roman" w:cs="Times New Roman"/>
          <w:sz w:val="24"/>
          <w:szCs w:val="24"/>
        </w:rPr>
        <w:t xml:space="preserve">$102,100 (up from </w:t>
      </w:r>
      <w:r w:rsidRPr="00F04456">
        <w:rPr>
          <w:rFonts w:ascii="Times New Roman" w:hAnsi="Times New Roman" w:cs="Times New Roman"/>
          <w:sz w:val="24"/>
          <w:szCs w:val="24"/>
        </w:rPr>
        <w:t>$</w:t>
      </w:r>
      <w:r>
        <w:rPr>
          <w:rFonts w:ascii="Times New Roman" w:hAnsi="Times New Roman" w:cs="Times New Roman"/>
          <w:sz w:val="24"/>
          <w:szCs w:val="24"/>
        </w:rPr>
        <w:t>101,300</w:t>
      </w:r>
      <w:r w:rsidR="00643F96">
        <w:rPr>
          <w:rFonts w:ascii="Times New Roman" w:hAnsi="Times New Roman" w:cs="Times New Roman"/>
          <w:sz w:val="24"/>
          <w:szCs w:val="24"/>
        </w:rPr>
        <w:t xml:space="preserve"> in 2016)</w:t>
      </w:r>
      <w:r w:rsidRPr="00F04456">
        <w:rPr>
          <w:rFonts w:ascii="Times New Roman" w:hAnsi="Times New Roman" w:cs="Times New Roman"/>
          <w:sz w:val="24"/>
          <w:szCs w:val="24"/>
        </w:rPr>
        <w:t>.</w:t>
      </w:r>
    </w:p>
    <w:p w:rsidR="0011392C" w:rsidRDefault="0011392C" w:rsidP="0011392C">
      <w:pPr>
        <w:pStyle w:val="Heading2"/>
        <w:spacing w:before="0" w:after="120" w:line="240" w:lineRule="auto"/>
        <w:rPr>
          <w:bCs w:val="0"/>
        </w:rPr>
      </w:pPr>
      <w:r>
        <w:rPr>
          <w:bCs w:val="0"/>
        </w:rPr>
        <w:t>Chapter 15—Your Business</w:t>
      </w:r>
    </w:p>
    <w:p w:rsidR="0011392C" w:rsidRPr="00F0445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Equipment purchases.</w:t>
      </w:r>
      <w:proofErr w:type="gramEnd"/>
      <w:r w:rsidRPr="00F04456">
        <w:rPr>
          <w:rFonts w:ascii="Times New Roman" w:hAnsi="Times New Roman" w:cs="Times New Roman"/>
          <w:b/>
          <w:i/>
          <w:sz w:val="24"/>
          <w:szCs w:val="24"/>
        </w:rPr>
        <w:t xml:space="preserve"> </w:t>
      </w:r>
      <w:r>
        <w:rPr>
          <w:rFonts w:ascii="Times New Roman" w:hAnsi="Times New Roman" w:cs="Times New Roman"/>
          <w:sz w:val="24"/>
          <w:szCs w:val="24"/>
        </w:rPr>
        <w:t>Three</w:t>
      </w:r>
      <w:r w:rsidRPr="00F04456">
        <w:rPr>
          <w:rFonts w:ascii="Times New Roman" w:hAnsi="Times New Roman" w:cs="Times New Roman"/>
          <w:sz w:val="24"/>
          <w:szCs w:val="24"/>
        </w:rPr>
        <w:t xml:space="preserve"> key changes impact write-offs for equipment purchases in 201</w:t>
      </w:r>
      <w:r w:rsidR="00643F96">
        <w:rPr>
          <w:rFonts w:ascii="Times New Roman" w:hAnsi="Times New Roman" w:cs="Times New Roman"/>
          <w:sz w:val="24"/>
          <w:szCs w:val="24"/>
        </w:rPr>
        <w:t>7</w:t>
      </w:r>
      <w:r w:rsidRPr="00F04456">
        <w:rPr>
          <w:rFonts w:ascii="Times New Roman" w:hAnsi="Times New Roman" w:cs="Times New Roman"/>
          <w:sz w:val="24"/>
          <w:szCs w:val="24"/>
        </w:rPr>
        <w:t>:</w:t>
      </w:r>
    </w:p>
    <w:p w:rsidR="0011392C" w:rsidRPr="00F04456" w:rsidRDefault="0011392C" w:rsidP="0011392C">
      <w:pPr>
        <w:pStyle w:val="ListParagraph"/>
        <w:numPr>
          <w:ilvl w:val="0"/>
          <w:numId w:val="2"/>
        </w:numPr>
        <w:rPr>
          <w:rFonts w:ascii="Times New Roman" w:hAnsi="Times New Roman" w:cs="Times New Roman"/>
          <w:sz w:val="24"/>
          <w:szCs w:val="24"/>
        </w:rPr>
      </w:pPr>
      <w:r w:rsidRPr="00F04456">
        <w:rPr>
          <w:rFonts w:ascii="Times New Roman" w:hAnsi="Times New Roman" w:cs="Times New Roman"/>
          <w:i/>
          <w:sz w:val="24"/>
          <w:szCs w:val="24"/>
        </w:rPr>
        <w:t xml:space="preserve">First-year expensing. </w:t>
      </w:r>
      <w:r w:rsidRPr="00F04456">
        <w:rPr>
          <w:rFonts w:ascii="Times New Roman" w:hAnsi="Times New Roman" w:cs="Times New Roman"/>
          <w:sz w:val="24"/>
          <w:szCs w:val="24"/>
        </w:rPr>
        <w:t xml:space="preserve">The </w:t>
      </w:r>
      <w:r w:rsidR="0070655B">
        <w:rPr>
          <w:rFonts w:ascii="Times New Roman" w:hAnsi="Times New Roman" w:cs="Times New Roman"/>
          <w:sz w:val="24"/>
          <w:szCs w:val="24"/>
        </w:rPr>
        <w:t xml:space="preserve">limit is </w:t>
      </w:r>
      <w:r w:rsidRPr="00F04456">
        <w:rPr>
          <w:rFonts w:ascii="Times New Roman" w:hAnsi="Times New Roman" w:cs="Times New Roman"/>
          <w:sz w:val="24"/>
          <w:szCs w:val="24"/>
        </w:rPr>
        <w:t>$5</w:t>
      </w:r>
      <w:r w:rsidR="00643F96">
        <w:rPr>
          <w:rFonts w:ascii="Times New Roman" w:hAnsi="Times New Roman" w:cs="Times New Roman"/>
          <w:sz w:val="24"/>
          <w:szCs w:val="24"/>
        </w:rPr>
        <w:t>1</w:t>
      </w:r>
      <w:r w:rsidRPr="00F04456">
        <w:rPr>
          <w:rFonts w:ascii="Times New Roman" w:hAnsi="Times New Roman" w:cs="Times New Roman"/>
          <w:sz w:val="24"/>
          <w:szCs w:val="24"/>
        </w:rPr>
        <w:t>0,000 (with the phase-out starting at $2</w:t>
      </w:r>
      <w:r w:rsidR="00643F96">
        <w:rPr>
          <w:rFonts w:ascii="Times New Roman" w:hAnsi="Times New Roman" w:cs="Times New Roman"/>
          <w:sz w:val="24"/>
          <w:szCs w:val="24"/>
        </w:rPr>
        <w:t>,030,000</w:t>
      </w:r>
      <w:r w:rsidRPr="00F04456">
        <w:rPr>
          <w:rFonts w:ascii="Times New Roman" w:hAnsi="Times New Roman" w:cs="Times New Roman"/>
          <w:sz w:val="24"/>
          <w:szCs w:val="24"/>
        </w:rPr>
        <w:t xml:space="preserve"> million)</w:t>
      </w:r>
      <w:r>
        <w:rPr>
          <w:rFonts w:ascii="Times New Roman" w:hAnsi="Times New Roman" w:cs="Times New Roman"/>
          <w:sz w:val="24"/>
          <w:szCs w:val="24"/>
        </w:rPr>
        <w:t>.</w:t>
      </w:r>
    </w:p>
    <w:p w:rsidR="0011392C" w:rsidRDefault="0011392C" w:rsidP="0011392C">
      <w:pPr>
        <w:pStyle w:val="ListParagraph"/>
        <w:numPr>
          <w:ilvl w:val="0"/>
          <w:numId w:val="2"/>
        </w:numPr>
        <w:rPr>
          <w:rFonts w:ascii="Times New Roman" w:hAnsi="Times New Roman" w:cs="Times New Roman"/>
          <w:sz w:val="24"/>
          <w:szCs w:val="24"/>
        </w:rPr>
      </w:pPr>
      <w:r w:rsidRPr="00F04456">
        <w:rPr>
          <w:rFonts w:ascii="Times New Roman" w:hAnsi="Times New Roman" w:cs="Times New Roman"/>
          <w:i/>
          <w:sz w:val="24"/>
          <w:szCs w:val="24"/>
        </w:rPr>
        <w:t>Bonus depreciation.</w:t>
      </w:r>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 xml:space="preserve">Bonus depreciation </w:t>
      </w:r>
      <w:r w:rsidR="00643F96">
        <w:rPr>
          <w:rFonts w:ascii="Times New Roman" w:hAnsi="Times New Roman" w:cs="Times New Roman"/>
          <w:sz w:val="24"/>
          <w:szCs w:val="24"/>
        </w:rPr>
        <w:t xml:space="preserve">remains at </w:t>
      </w:r>
      <w:r>
        <w:rPr>
          <w:rFonts w:ascii="Times New Roman" w:hAnsi="Times New Roman" w:cs="Times New Roman"/>
          <w:bCs/>
          <w:sz w:val="24"/>
          <w:szCs w:val="24"/>
        </w:rPr>
        <w:t>50%</w:t>
      </w:r>
      <w:r w:rsidR="00643F96">
        <w:rPr>
          <w:rFonts w:ascii="Times New Roman" w:hAnsi="Times New Roman" w:cs="Times New Roman"/>
          <w:bCs/>
          <w:sz w:val="24"/>
          <w:szCs w:val="24"/>
        </w:rPr>
        <w:t xml:space="preserve"> for 2017</w:t>
      </w:r>
      <w:r>
        <w:rPr>
          <w:rFonts w:ascii="Times New Roman" w:hAnsi="Times New Roman" w:cs="Times New Roman"/>
          <w:bCs/>
          <w:sz w:val="24"/>
          <w:szCs w:val="24"/>
        </w:rPr>
        <w:t>; the rate will be 40% in 2018 and 30% in 2019</w:t>
      </w:r>
      <w:r w:rsidRPr="00F04456">
        <w:rPr>
          <w:rFonts w:ascii="Times New Roman" w:hAnsi="Times New Roman" w:cs="Times New Roman"/>
          <w:sz w:val="24"/>
          <w:szCs w:val="24"/>
        </w:rPr>
        <w:t>.</w:t>
      </w:r>
    </w:p>
    <w:p w:rsidR="0011392C" w:rsidRPr="00F04456" w:rsidRDefault="0011392C" w:rsidP="0011392C">
      <w:pPr>
        <w:pStyle w:val="ListParagraph"/>
        <w:numPr>
          <w:ilvl w:val="0"/>
          <w:numId w:val="2"/>
        </w:numPr>
        <w:rPr>
          <w:rFonts w:ascii="Times New Roman" w:hAnsi="Times New Roman" w:cs="Times New Roman"/>
          <w:sz w:val="24"/>
          <w:szCs w:val="24"/>
        </w:rPr>
      </w:pPr>
      <w:r>
        <w:rPr>
          <w:rFonts w:ascii="Times New Roman" w:hAnsi="Times New Roman" w:cs="Times New Roman"/>
          <w:i/>
          <w:sz w:val="24"/>
          <w:szCs w:val="24"/>
        </w:rPr>
        <w:t xml:space="preserve">De </w:t>
      </w:r>
      <w:proofErr w:type="spellStart"/>
      <w:r>
        <w:rPr>
          <w:rFonts w:ascii="Times New Roman" w:hAnsi="Times New Roman" w:cs="Times New Roman"/>
          <w:i/>
          <w:sz w:val="24"/>
          <w:szCs w:val="24"/>
        </w:rPr>
        <w:t>minimis</w:t>
      </w:r>
      <w:proofErr w:type="spellEnd"/>
      <w:r>
        <w:rPr>
          <w:rFonts w:ascii="Times New Roman" w:hAnsi="Times New Roman" w:cs="Times New Roman"/>
          <w:i/>
          <w:sz w:val="24"/>
          <w:szCs w:val="24"/>
        </w:rPr>
        <w:t xml:space="preserve"> safe harbor rule.</w:t>
      </w:r>
      <w:r>
        <w:rPr>
          <w:rFonts w:ascii="Times New Roman" w:hAnsi="Times New Roman" w:cs="Times New Roman"/>
          <w:sz w:val="24"/>
          <w:szCs w:val="24"/>
        </w:rPr>
        <w:t xml:space="preserve"> A business can elect to treat costs for equipment purchases as materials and supplies rather than capital acquisitions. This election allows an immediate deduction. For most small businesses (those without an SEC filing, an audited financial statement, or filing with another government agency other than the SEC or IRS), the deduction in 201</w:t>
      </w:r>
      <w:r w:rsidR="0070655B">
        <w:rPr>
          <w:rFonts w:ascii="Times New Roman" w:hAnsi="Times New Roman" w:cs="Times New Roman"/>
          <w:sz w:val="24"/>
          <w:szCs w:val="24"/>
        </w:rPr>
        <w:t>7</w:t>
      </w:r>
      <w:r>
        <w:rPr>
          <w:rFonts w:ascii="Times New Roman" w:hAnsi="Times New Roman" w:cs="Times New Roman"/>
          <w:sz w:val="24"/>
          <w:szCs w:val="24"/>
        </w:rPr>
        <w:t xml:space="preserve"> is capped at $</w:t>
      </w:r>
      <w:r w:rsidR="00643F96">
        <w:rPr>
          <w:rFonts w:ascii="Times New Roman" w:hAnsi="Times New Roman" w:cs="Times New Roman"/>
          <w:sz w:val="24"/>
          <w:szCs w:val="24"/>
        </w:rPr>
        <w:t>2.</w:t>
      </w:r>
      <w:r>
        <w:rPr>
          <w:rFonts w:ascii="Times New Roman" w:hAnsi="Times New Roman" w:cs="Times New Roman"/>
          <w:sz w:val="24"/>
          <w:szCs w:val="24"/>
        </w:rPr>
        <w:t>500 per item or invoice</w:t>
      </w:r>
      <w:r w:rsidR="0070655B">
        <w:rPr>
          <w:rFonts w:ascii="Times New Roman" w:hAnsi="Times New Roman" w:cs="Times New Roman"/>
          <w:sz w:val="24"/>
          <w:szCs w:val="24"/>
        </w:rPr>
        <w:t xml:space="preserve"> (unless the IRS decides to increase this limit)</w:t>
      </w:r>
      <w:r>
        <w:rPr>
          <w:rFonts w:ascii="Times New Roman" w:hAnsi="Times New Roman" w:cs="Times New Roman"/>
          <w:sz w:val="24"/>
          <w:szCs w:val="24"/>
        </w:rPr>
        <w:t xml:space="preserve">. </w:t>
      </w:r>
    </w:p>
    <w:p w:rsidR="0011392C" w:rsidRPr="00F86BAE" w:rsidRDefault="0011392C" w:rsidP="0011392C">
      <w:pPr>
        <w:rPr>
          <w:rFonts w:ascii="Times New Roman" w:hAnsi="Times New Roman" w:cs="Times New Roman"/>
          <w:sz w:val="24"/>
          <w:szCs w:val="24"/>
        </w:rPr>
      </w:pPr>
      <w:r w:rsidRPr="00F04456">
        <w:rPr>
          <w:rFonts w:ascii="Times New Roman" w:hAnsi="Times New Roman" w:cs="Times New Roman"/>
          <w:b/>
          <w:i/>
          <w:sz w:val="24"/>
          <w:szCs w:val="24"/>
        </w:rPr>
        <w:t xml:space="preserve">Employment-related tax credits. </w:t>
      </w:r>
      <w:r w:rsidR="00643F96">
        <w:rPr>
          <w:rFonts w:ascii="Times New Roman" w:hAnsi="Times New Roman" w:cs="Times New Roman"/>
          <w:sz w:val="24"/>
          <w:szCs w:val="24"/>
        </w:rPr>
        <w:t xml:space="preserve">While the work opportunity credit </w:t>
      </w:r>
      <w:r w:rsidR="0070655B">
        <w:rPr>
          <w:rFonts w:ascii="Times New Roman" w:hAnsi="Times New Roman" w:cs="Times New Roman"/>
          <w:sz w:val="24"/>
          <w:szCs w:val="24"/>
        </w:rPr>
        <w:t xml:space="preserve">is extended through 2019 </w:t>
      </w:r>
      <w:r w:rsidR="00643F96">
        <w:rPr>
          <w:rFonts w:ascii="Times New Roman" w:hAnsi="Times New Roman" w:cs="Times New Roman"/>
          <w:sz w:val="24"/>
          <w:szCs w:val="24"/>
        </w:rPr>
        <w:t xml:space="preserve">and the wage differential payment credit </w:t>
      </w:r>
      <w:r w:rsidR="0070655B">
        <w:rPr>
          <w:rFonts w:ascii="Times New Roman" w:hAnsi="Times New Roman" w:cs="Times New Roman"/>
          <w:sz w:val="24"/>
          <w:szCs w:val="24"/>
        </w:rPr>
        <w:t>is</w:t>
      </w:r>
      <w:r w:rsidR="00643F96">
        <w:rPr>
          <w:rFonts w:ascii="Times New Roman" w:hAnsi="Times New Roman" w:cs="Times New Roman"/>
          <w:sz w:val="24"/>
          <w:szCs w:val="24"/>
        </w:rPr>
        <w:t xml:space="preserve"> permanent, the empowerment zone employment credit and Indian </w:t>
      </w:r>
      <w:r w:rsidR="00643F96" w:rsidRPr="00F86BAE">
        <w:rPr>
          <w:rFonts w:ascii="Times New Roman" w:hAnsi="Times New Roman" w:cs="Times New Roman"/>
          <w:sz w:val="24"/>
          <w:szCs w:val="24"/>
        </w:rPr>
        <w:t>employment expired at the end of 2016. Whether they will be extended to 2017 is uncertain.</w:t>
      </w:r>
    </w:p>
    <w:p w:rsidR="0011392C" w:rsidRPr="00F0445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Self-employment tax.</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The wage base for the Social Security portion of the self-employment tax in 201</w:t>
      </w:r>
      <w:r w:rsidR="00643F96">
        <w:rPr>
          <w:rFonts w:ascii="Times New Roman" w:hAnsi="Times New Roman" w:cs="Times New Roman"/>
          <w:sz w:val="24"/>
          <w:szCs w:val="24"/>
        </w:rPr>
        <w:t>7</w:t>
      </w:r>
      <w:r w:rsidRPr="00F04456">
        <w:rPr>
          <w:rFonts w:ascii="Times New Roman" w:hAnsi="Times New Roman" w:cs="Times New Roman"/>
          <w:sz w:val="24"/>
          <w:szCs w:val="24"/>
        </w:rPr>
        <w:t xml:space="preserve"> is $</w:t>
      </w:r>
      <w:r w:rsidR="00643F96">
        <w:rPr>
          <w:rFonts w:ascii="Times New Roman" w:hAnsi="Times New Roman" w:cs="Times New Roman"/>
          <w:sz w:val="24"/>
          <w:szCs w:val="24"/>
        </w:rPr>
        <w:t>127,200</w:t>
      </w:r>
      <w:r w:rsidRPr="00F04456">
        <w:rPr>
          <w:rFonts w:ascii="Times New Roman" w:hAnsi="Times New Roman" w:cs="Times New Roman"/>
          <w:sz w:val="24"/>
          <w:szCs w:val="24"/>
        </w:rPr>
        <w:t xml:space="preserve"> (</w:t>
      </w:r>
      <w:r w:rsidR="00643F96">
        <w:rPr>
          <w:rFonts w:ascii="Times New Roman" w:hAnsi="Times New Roman" w:cs="Times New Roman"/>
          <w:sz w:val="24"/>
          <w:szCs w:val="24"/>
        </w:rPr>
        <w:t>up from $118,500 in</w:t>
      </w:r>
      <w:r w:rsidR="00B3514B">
        <w:rPr>
          <w:rFonts w:ascii="Times New Roman" w:hAnsi="Times New Roman" w:cs="Times New Roman"/>
          <w:sz w:val="24"/>
          <w:szCs w:val="24"/>
        </w:rPr>
        <w:t xml:space="preserve"> </w:t>
      </w:r>
      <w:r w:rsidR="00643F96">
        <w:rPr>
          <w:rFonts w:ascii="Times New Roman" w:hAnsi="Times New Roman" w:cs="Times New Roman"/>
          <w:sz w:val="24"/>
          <w:szCs w:val="24"/>
        </w:rPr>
        <w:t>2016</w:t>
      </w:r>
      <w:r w:rsidRPr="00F04456">
        <w:rPr>
          <w:rFonts w:ascii="Times New Roman" w:hAnsi="Times New Roman" w:cs="Times New Roman"/>
          <w:sz w:val="24"/>
          <w:szCs w:val="24"/>
        </w:rPr>
        <w:t>).</w:t>
      </w:r>
    </w:p>
    <w:p w:rsidR="0011392C" w:rsidRPr="00F04456" w:rsidRDefault="0011392C" w:rsidP="0011392C">
      <w:pPr>
        <w:rPr>
          <w:rFonts w:ascii="Times New Roman" w:hAnsi="Times New Roman" w:cs="Times New Roman"/>
          <w:sz w:val="24"/>
          <w:szCs w:val="24"/>
        </w:rPr>
      </w:pPr>
      <w:proofErr w:type="gramStart"/>
      <w:r w:rsidRPr="00F04456">
        <w:rPr>
          <w:rFonts w:ascii="Times New Roman" w:hAnsi="Times New Roman" w:cs="Times New Roman"/>
          <w:b/>
          <w:i/>
          <w:sz w:val="24"/>
          <w:szCs w:val="24"/>
        </w:rPr>
        <w:t>Standard mileage rate.</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The IRS announced the standard mileage rate, used in lieu of deducting the actual costs of business driving</w:t>
      </w:r>
      <w:r>
        <w:rPr>
          <w:rFonts w:ascii="Times New Roman" w:hAnsi="Times New Roman" w:cs="Times New Roman"/>
          <w:sz w:val="24"/>
          <w:szCs w:val="24"/>
        </w:rPr>
        <w:t>;</w:t>
      </w:r>
      <w:r w:rsidRPr="00F04456">
        <w:rPr>
          <w:rFonts w:ascii="Times New Roman" w:hAnsi="Times New Roman" w:cs="Times New Roman"/>
          <w:sz w:val="24"/>
          <w:szCs w:val="24"/>
        </w:rPr>
        <w:t xml:space="preserve"> for </w:t>
      </w:r>
      <w:r>
        <w:rPr>
          <w:rFonts w:ascii="Times New Roman" w:hAnsi="Times New Roman" w:cs="Times New Roman"/>
          <w:sz w:val="24"/>
          <w:szCs w:val="24"/>
        </w:rPr>
        <w:t>201</w:t>
      </w:r>
      <w:r w:rsidR="000837F4">
        <w:rPr>
          <w:rFonts w:ascii="Times New Roman" w:hAnsi="Times New Roman" w:cs="Times New Roman"/>
          <w:sz w:val="24"/>
          <w:szCs w:val="24"/>
        </w:rPr>
        <w:t>7</w:t>
      </w:r>
      <w:r w:rsidRPr="00F04456">
        <w:rPr>
          <w:rFonts w:ascii="Times New Roman" w:hAnsi="Times New Roman" w:cs="Times New Roman"/>
          <w:sz w:val="24"/>
          <w:szCs w:val="24"/>
        </w:rPr>
        <w:t xml:space="preserve"> it is </w:t>
      </w:r>
      <w:r>
        <w:rPr>
          <w:rFonts w:ascii="Times New Roman" w:hAnsi="Times New Roman" w:cs="Times New Roman"/>
          <w:sz w:val="24"/>
          <w:szCs w:val="24"/>
        </w:rPr>
        <w:t>5</w:t>
      </w:r>
      <w:r w:rsidR="00643F96">
        <w:rPr>
          <w:rFonts w:ascii="Times New Roman" w:hAnsi="Times New Roman" w:cs="Times New Roman"/>
          <w:sz w:val="24"/>
          <w:szCs w:val="24"/>
        </w:rPr>
        <w:t>3.5</w:t>
      </w:r>
      <w:r w:rsidRPr="00F04456">
        <w:rPr>
          <w:rFonts w:ascii="Times New Roman" w:hAnsi="Times New Roman" w:cs="Times New Roman"/>
          <w:sz w:val="24"/>
          <w:szCs w:val="24"/>
        </w:rPr>
        <w:t>¢ per mile (</w:t>
      </w:r>
      <w:r>
        <w:rPr>
          <w:rFonts w:ascii="Times New Roman" w:hAnsi="Times New Roman" w:cs="Times New Roman"/>
          <w:sz w:val="24"/>
          <w:szCs w:val="24"/>
        </w:rPr>
        <w:t xml:space="preserve">down from </w:t>
      </w:r>
      <w:r w:rsidR="00643F96">
        <w:rPr>
          <w:rFonts w:ascii="Times New Roman" w:hAnsi="Times New Roman" w:cs="Times New Roman"/>
          <w:sz w:val="24"/>
          <w:szCs w:val="24"/>
        </w:rPr>
        <w:t>54</w:t>
      </w:r>
      <w:r w:rsidRPr="00F04456">
        <w:rPr>
          <w:rFonts w:ascii="Times New Roman" w:hAnsi="Times New Roman" w:cs="Times New Roman"/>
          <w:sz w:val="24"/>
          <w:szCs w:val="24"/>
        </w:rPr>
        <w:t>¢</w:t>
      </w:r>
      <w:r>
        <w:rPr>
          <w:rFonts w:ascii="Times New Roman" w:hAnsi="Times New Roman" w:cs="Times New Roman"/>
          <w:sz w:val="24"/>
          <w:szCs w:val="24"/>
        </w:rPr>
        <w:t xml:space="preserve"> per mile in 201</w:t>
      </w:r>
      <w:r w:rsidR="00643F96">
        <w:rPr>
          <w:rFonts w:ascii="Times New Roman" w:hAnsi="Times New Roman" w:cs="Times New Roman"/>
          <w:sz w:val="24"/>
          <w:szCs w:val="24"/>
        </w:rPr>
        <w:t>6</w:t>
      </w:r>
      <w:r w:rsidRPr="00F04456">
        <w:rPr>
          <w:rFonts w:ascii="Times New Roman" w:hAnsi="Times New Roman" w:cs="Times New Roman"/>
          <w:sz w:val="24"/>
          <w:szCs w:val="24"/>
        </w:rPr>
        <w:t>).</w:t>
      </w:r>
    </w:p>
    <w:p w:rsidR="0011392C" w:rsidRPr="00F04456" w:rsidRDefault="0011392C" w:rsidP="0011392C">
      <w:pPr>
        <w:ind w:firstLine="720"/>
        <w:rPr>
          <w:rFonts w:ascii="Times New Roman" w:hAnsi="Times New Roman" w:cs="Times New Roman"/>
          <w:sz w:val="24"/>
          <w:szCs w:val="24"/>
        </w:rPr>
      </w:pPr>
      <w:r w:rsidRPr="00F04456">
        <w:rPr>
          <w:rFonts w:ascii="Times New Roman" w:hAnsi="Times New Roman" w:cs="Times New Roman"/>
          <w:sz w:val="24"/>
          <w:szCs w:val="24"/>
        </w:rPr>
        <w:t>Those who own their vehicles and use the standard mileage rate for 201</w:t>
      </w:r>
      <w:r w:rsidR="00643F96">
        <w:rPr>
          <w:rFonts w:ascii="Times New Roman" w:hAnsi="Times New Roman" w:cs="Times New Roman"/>
          <w:sz w:val="24"/>
          <w:szCs w:val="24"/>
        </w:rPr>
        <w:t>7</w:t>
      </w:r>
      <w:r w:rsidRPr="00F04456">
        <w:rPr>
          <w:rFonts w:ascii="Times New Roman" w:hAnsi="Times New Roman" w:cs="Times New Roman"/>
          <w:sz w:val="24"/>
          <w:szCs w:val="24"/>
        </w:rPr>
        <w:t xml:space="preserve"> must reduce the vehicle’s basis by </w:t>
      </w:r>
      <w:r w:rsidR="00F86BAE">
        <w:rPr>
          <w:rFonts w:ascii="Times New Roman" w:hAnsi="Times New Roman" w:cs="Times New Roman"/>
          <w:sz w:val="24"/>
          <w:szCs w:val="24"/>
        </w:rPr>
        <w:t>25</w:t>
      </w:r>
      <w:r w:rsidRPr="00F04456">
        <w:rPr>
          <w:rFonts w:ascii="Times New Roman" w:hAnsi="Times New Roman" w:cs="Times New Roman"/>
          <w:sz w:val="24"/>
          <w:szCs w:val="24"/>
        </w:rPr>
        <w:t>¢ per mile</w:t>
      </w:r>
      <w:r w:rsidR="00643F96">
        <w:rPr>
          <w:rFonts w:ascii="Times New Roman" w:hAnsi="Times New Roman" w:cs="Times New Roman"/>
          <w:sz w:val="24"/>
          <w:szCs w:val="24"/>
        </w:rPr>
        <w:t xml:space="preserve">; </w:t>
      </w:r>
      <w:r w:rsidR="00B3514B">
        <w:rPr>
          <w:rFonts w:ascii="Times New Roman" w:hAnsi="Times New Roman" w:cs="Times New Roman"/>
          <w:sz w:val="24"/>
          <w:szCs w:val="24"/>
        </w:rPr>
        <w:t>the reduction</w:t>
      </w:r>
      <w:r w:rsidR="00643F96">
        <w:rPr>
          <w:rFonts w:ascii="Times New Roman" w:hAnsi="Times New Roman" w:cs="Times New Roman"/>
          <w:sz w:val="24"/>
          <w:szCs w:val="24"/>
        </w:rPr>
        <w:t xml:space="preserve"> was 24</w:t>
      </w:r>
      <w:r w:rsidR="00643F96" w:rsidRPr="00F04456">
        <w:rPr>
          <w:rFonts w:ascii="Times New Roman" w:hAnsi="Times New Roman" w:cs="Times New Roman"/>
          <w:sz w:val="24"/>
          <w:szCs w:val="24"/>
        </w:rPr>
        <w:t>¢ per mile</w:t>
      </w:r>
      <w:r w:rsidR="00643F96">
        <w:rPr>
          <w:rFonts w:ascii="Times New Roman" w:hAnsi="Times New Roman" w:cs="Times New Roman"/>
          <w:sz w:val="24"/>
          <w:szCs w:val="24"/>
        </w:rPr>
        <w:t xml:space="preserve"> </w:t>
      </w:r>
      <w:r w:rsidR="00B3514B">
        <w:rPr>
          <w:rFonts w:ascii="Times New Roman" w:hAnsi="Times New Roman" w:cs="Times New Roman"/>
          <w:sz w:val="24"/>
          <w:szCs w:val="24"/>
        </w:rPr>
        <w:t>for</w:t>
      </w:r>
      <w:r>
        <w:rPr>
          <w:rFonts w:ascii="Times New Roman" w:hAnsi="Times New Roman" w:cs="Times New Roman"/>
          <w:sz w:val="24"/>
          <w:szCs w:val="24"/>
        </w:rPr>
        <w:t xml:space="preserve"> 201</w:t>
      </w:r>
      <w:r w:rsidR="00643F96">
        <w:rPr>
          <w:rFonts w:ascii="Times New Roman" w:hAnsi="Times New Roman" w:cs="Times New Roman"/>
          <w:sz w:val="24"/>
          <w:szCs w:val="24"/>
        </w:rPr>
        <w:t>6</w:t>
      </w:r>
      <w:r w:rsidRPr="00F04456">
        <w:rPr>
          <w:rFonts w:ascii="Times New Roman" w:hAnsi="Times New Roman" w:cs="Times New Roman"/>
          <w:sz w:val="24"/>
          <w:szCs w:val="24"/>
        </w:rPr>
        <w:t>.</w:t>
      </w:r>
    </w:p>
    <w:p w:rsidR="0011392C" w:rsidRPr="00F04456" w:rsidRDefault="0011392C" w:rsidP="0011392C">
      <w:pPr>
        <w:rPr>
          <w:rFonts w:ascii="Times New Roman" w:hAnsi="Times New Roman" w:cs="Times New Roman"/>
          <w:sz w:val="24"/>
          <w:szCs w:val="24"/>
        </w:rPr>
      </w:pPr>
      <w:r w:rsidRPr="00F04456">
        <w:rPr>
          <w:rFonts w:ascii="Times New Roman" w:hAnsi="Times New Roman" w:cs="Times New Roman"/>
          <w:b/>
          <w:i/>
          <w:sz w:val="24"/>
          <w:szCs w:val="24"/>
        </w:rPr>
        <w:t xml:space="preserve">Business-related tax credits. </w:t>
      </w:r>
      <w:r w:rsidRPr="00F04456">
        <w:rPr>
          <w:rFonts w:ascii="Times New Roman" w:hAnsi="Times New Roman" w:cs="Times New Roman"/>
          <w:sz w:val="24"/>
          <w:szCs w:val="24"/>
        </w:rPr>
        <w:t xml:space="preserve">The </w:t>
      </w:r>
      <w:r w:rsidR="00F86BAE">
        <w:rPr>
          <w:rFonts w:ascii="Times New Roman" w:hAnsi="Times New Roman" w:cs="Times New Roman"/>
          <w:sz w:val="24"/>
          <w:szCs w:val="24"/>
        </w:rPr>
        <w:t xml:space="preserve">energy-efficient home credit and the alternative fuel vehicle refueling property credit </w:t>
      </w:r>
      <w:r w:rsidR="00F86BAE" w:rsidRPr="00F86BAE">
        <w:rPr>
          <w:rFonts w:ascii="Times New Roman" w:hAnsi="Times New Roman" w:cs="Times New Roman"/>
          <w:sz w:val="24"/>
          <w:szCs w:val="24"/>
        </w:rPr>
        <w:t>expired at the end of 2016. Whether they will be extended to 2017 is uncertain</w:t>
      </w:r>
      <w:r w:rsidR="00F86BAE">
        <w:rPr>
          <w:rFonts w:ascii="Times New Roman" w:hAnsi="Times New Roman" w:cs="Times New Roman"/>
          <w:sz w:val="24"/>
          <w:szCs w:val="24"/>
        </w:rPr>
        <w:t>.</w:t>
      </w:r>
    </w:p>
    <w:p w:rsidR="0011392C" w:rsidRDefault="0011392C" w:rsidP="0011392C">
      <w:pPr>
        <w:pStyle w:val="Heading2"/>
        <w:spacing w:before="0" w:after="120" w:line="240" w:lineRule="auto"/>
      </w:pPr>
      <w:r>
        <w:t>Chapter 16—Miscellaneous Items</w:t>
      </w:r>
    </w:p>
    <w:p w:rsidR="0011392C" w:rsidRDefault="0011392C" w:rsidP="0011392C">
      <w:pPr>
        <w:rPr>
          <w:rFonts w:ascii="Times New Roman" w:hAnsi="Times New Roman" w:cs="Times New Roman"/>
          <w:sz w:val="24"/>
          <w:szCs w:val="24"/>
        </w:rPr>
      </w:pPr>
      <w:r w:rsidRPr="00F04456">
        <w:rPr>
          <w:rFonts w:ascii="Times New Roman" w:hAnsi="Times New Roman" w:cs="Times New Roman"/>
          <w:b/>
          <w:i/>
          <w:sz w:val="24"/>
          <w:szCs w:val="24"/>
        </w:rPr>
        <w:t xml:space="preserve">Gifts you </w:t>
      </w:r>
      <w:r w:rsidR="00B3514B">
        <w:rPr>
          <w:rFonts w:ascii="Times New Roman" w:hAnsi="Times New Roman" w:cs="Times New Roman"/>
          <w:b/>
          <w:i/>
          <w:sz w:val="24"/>
          <w:szCs w:val="24"/>
        </w:rPr>
        <w:t>make</w:t>
      </w:r>
      <w:r w:rsidRPr="00F04456">
        <w:rPr>
          <w:rFonts w:ascii="Times New Roman" w:hAnsi="Times New Roman" w:cs="Times New Roman"/>
          <w:b/>
          <w:i/>
          <w:sz w:val="24"/>
          <w:szCs w:val="24"/>
        </w:rPr>
        <w:t xml:space="preserve">. </w:t>
      </w:r>
      <w:r w:rsidRPr="00F04456">
        <w:rPr>
          <w:rFonts w:ascii="Times New Roman" w:hAnsi="Times New Roman" w:cs="Times New Roman"/>
          <w:sz w:val="24"/>
          <w:szCs w:val="24"/>
        </w:rPr>
        <w:t>The annual exclusion amount for 201</w:t>
      </w:r>
      <w:r w:rsidR="00F86BAE">
        <w:rPr>
          <w:rFonts w:ascii="Times New Roman" w:hAnsi="Times New Roman" w:cs="Times New Roman"/>
          <w:sz w:val="24"/>
          <w:szCs w:val="24"/>
        </w:rPr>
        <w:t>7</w:t>
      </w:r>
      <w:r w:rsidRPr="00F04456">
        <w:rPr>
          <w:rFonts w:ascii="Times New Roman" w:hAnsi="Times New Roman" w:cs="Times New Roman"/>
          <w:sz w:val="24"/>
          <w:szCs w:val="24"/>
        </w:rPr>
        <w:t xml:space="preserve"> is $14,000 per recipient (the same as in 201</w:t>
      </w:r>
      <w:r w:rsidR="00F86BAE">
        <w:rPr>
          <w:rFonts w:ascii="Times New Roman" w:hAnsi="Times New Roman" w:cs="Times New Roman"/>
          <w:sz w:val="24"/>
          <w:szCs w:val="24"/>
        </w:rPr>
        <w:t>6</w:t>
      </w:r>
      <w:r w:rsidRPr="00F04456">
        <w:rPr>
          <w:rFonts w:ascii="Times New Roman" w:hAnsi="Times New Roman" w:cs="Times New Roman"/>
          <w:sz w:val="24"/>
          <w:szCs w:val="24"/>
        </w:rPr>
        <w:t xml:space="preserve">). Of course, the recipient can receive any amount tax free (the exclusion </w:t>
      </w:r>
      <w:r w:rsidRPr="00F04456">
        <w:rPr>
          <w:rFonts w:ascii="Times New Roman" w:hAnsi="Times New Roman" w:cs="Times New Roman"/>
          <w:sz w:val="24"/>
          <w:szCs w:val="24"/>
        </w:rPr>
        <w:lastRenderedPageBreak/>
        <w:t>impacts only the gift tax, if any, owed by the person making the gift).</w:t>
      </w:r>
      <w:r w:rsidR="00F86BAE">
        <w:rPr>
          <w:rFonts w:ascii="Times New Roman" w:hAnsi="Times New Roman" w:cs="Times New Roman"/>
          <w:sz w:val="24"/>
          <w:szCs w:val="24"/>
        </w:rPr>
        <w:t xml:space="preserve"> The exclusion will become irrelevant if estate and gift taxes are repealed for 2017.</w:t>
      </w:r>
    </w:p>
    <w:p w:rsidR="00B30BFE" w:rsidRPr="00FB5B92" w:rsidRDefault="00FB5B92" w:rsidP="0011392C">
      <w:pPr>
        <w:rPr>
          <w:rFonts w:ascii="Times New Roman" w:hAnsi="Times New Roman" w:cs="Times New Roman"/>
          <w:sz w:val="24"/>
          <w:szCs w:val="24"/>
        </w:rPr>
      </w:pPr>
      <w:proofErr w:type="gramStart"/>
      <w:r>
        <w:rPr>
          <w:rFonts w:ascii="Times New Roman" w:hAnsi="Times New Roman" w:cs="Times New Roman"/>
          <w:b/>
          <w:i/>
          <w:sz w:val="24"/>
          <w:szCs w:val="24"/>
        </w:rPr>
        <w:t>Tax audits.</w:t>
      </w:r>
      <w:proofErr w:type="gramEnd"/>
      <w:r>
        <w:rPr>
          <w:rFonts w:ascii="Times New Roman" w:hAnsi="Times New Roman" w:cs="Times New Roman"/>
          <w:b/>
          <w:i/>
          <w:sz w:val="24"/>
          <w:szCs w:val="24"/>
        </w:rPr>
        <w:t xml:space="preserve"> </w:t>
      </w:r>
      <w:r>
        <w:rPr>
          <w:rFonts w:ascii="Times New Roman" w:hAnsi="Times New Roman" w:cs="Times New Roman"/>
          <w:sz w:val="24"/>
          <w:szCs w:val="24"/>
        </w:rPr>
        <w:t>The reasonable reimbursement rate for attorney’s fees in 2017 when the IRS’s position is not substantially justified and other requirements are met remains at $200 per hour.</w:t>
      </w:r>
    </w:p>
    <w:p w:rsidR="00583216" w:rsidRPr="00583216" w:rsidRDefault="00583216" w:rsidP="0011392C">
      <w:pPr>
        <w:rPr>
          <w:rFonts w:ascii="Times New Roman" w:hAnsi="Times New Roman" w:cs="Times New Roman"/>
          <w:sz w:val="24"/>
          <w:szCs w:val="24"/>
        </w:rPr>
      </w:pPr>
      <w:proofErr w:type="gramStart"/>
      <w:r>
        <w:rPr>
          <w:rFonts w:ascii="Times New Roman" w:hAnsi="Times New Roman" w:cs="Times New Roman"/>
          <w:b/>
          <w:i/>
          <w:sz w:val="24"/>
          <w:szCs w:val="24"/>
        </w:rPr>
        <w:t>Olympic gold.</w:t>
      </w:r>
      <w:proofErr w:type="gramEnd"/>
      <w:r>
        <w:rPr>
          <w:rFonts w:ascii="Times New Roman" w:hAnsi="Times New Roman" w:cs="Times New Roman"/>
          <w:b/>
          <w:i/>
          <w:sz w:val="24"/>
          <w:szCs w:val="24"/>
        </w:rPr>
        <w:t xml:space="preserve"> </w:t>
      </w:r>
      <w:r>
        <w:rPr>
          <w:rFonts w:ascii="Times New Roman" w:hAnsi="Times New Roman" w:cs="Times New Roman"/>
          <w:sz w:val="24"/>
          <w:szCs w:val="24"/>
        </w:rPr>
        <w:t>American Olympians and Paralympians are not taxed on their winnings after 2015 (i.e., the 2016 Summer Olympics). The exclusion applies to the cash payments ($25,000 for gold, $15,000 for silver, and $5,000 for bronze) as well as the value of the medals (estimated at $600 for gold and $300 for silver; the bronze have little value). However, athletes with adjusted gross income exceeding $1 million ($500,000 for married persons filing separately) cannot exclude their winnings.</w:t>
      </w:r>
    </w:p>
    <w:p w:rsidR="0011392C" w:rsidRPr="00F04456" w:rsidRDefault="0011392C" w:rsidP="0011392C">
      <w:pPr>
        <w:rPr>
          <w:rFonts w:ascii="Times New Roman" w:hAnsi="Times New Roman" w:cs="Times New Roman"/>
          <w:bCs/>
          <w:sz w:val="24"/>
          <w:szCs w:val="24"/>
        </w:rPr>
      </w:pPr>
      <w:proofErr w:type="gramStart"/>
      <w:r w:rsidRPr="00F04456">
        <w:rPr>
          <w:rFonts w:ascii="Times New Roman" w:hAnsi="Times New Roman" w:cs="Times New Roman"/>
          <w:b/>
          <w:i/>
          <w:sz w:val="24"/>
          <w:szCs w:val="24"/>
        </w:rPr>
        <w:t>Alternative minimum tax (AMT).</w:t>
      </w:r>
      <w:proofErr w:type="gramEnd"/>
      <w:r w:rsidRPr="00F04456">
        <w:rPr>
          <w:rFonts w:ascii="Times New Roman" w:hAnsi="Times New Roman" w:cs="Times New Roman"/>
          <w:b/>
          <w:i/>
          <w:sz w:val="24"/>
          <w:szCs w:val="24"/>
        </w:rPr>
        <w:t xml:space="preserve"> </w:t>
      </w:r>
      <w:r w:rsidRPr="00F04456">
        <w:rPr>
          <w:rFonts w:ascii="Times New Roman" w:hAnsi="Times New Roman" w:cs="Times New Roman"/>
          <w:bCs/>
          <w:sz w:val="24"/>
          <w:szCs w:val="24"/>
        </w:rPr>
        <w:t>The AMT exemption amounts are</w:t>
      </w:r>
      <w:r>
        <w:rPr>
          <w:rFonts w:ascii="Times New Roman" w:hAnsi="Times New Roman" w:cs="Times New Roman"/>
          <w:bCs/>
          <w:sz w:val="24"/>
          <w:szCs w:val="24"/>
        </w:rPr>
        <w:t xml:space="preserve"> up slightly</w:t>
      </w:r>
      <w:r w:rsidR="00B3514B">
        <w:rPr>
          <w:rFonts w:ascii="Times New Roman" w:hAnsi="Times New Roman" w:cs="Times New Roman"/>
          <w:bCs/>
          <w:sz w:val="24"/>
          <w:szCs w:val="24"/>
        </w:rPr>
        <w:t xml:space="preserve"> for 2017</w:t>
      </w:r>
      <w:r>
        <w:rPr>
          <w:rFonts w:ascii="Times New Roman" w:hAnsi="Times New Roman" w:cs="Times New Roman"/>
          <w:bCs/>
          <w:sz w:val="24"/>
          <w:szCs w:val="24"/>
        </w:rPr>
        <w:t>, as shown in the following table</w:t>
      </w:r>
      <w:r w:rsidRPr="00F04456">
        <w:rPr>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4518"/>
        <w:gridCol w:w="2160"/>
        <w:gridCol w:w="2178"/>
      </w:tblGrid>
      <w:tr w:rsidR="0011392C" w:rsidRPr="00F04456" w:rsidTr="00926A61">
        <w:tc>
          <w:tcPr>
            <w:tcW w:w="4518" w:type="dxa"/>
          </w:tcPr>
          <w:p w:rsidR="0011392C" w:rsidRPr="00F04456" w:rsidRDefault="0011392C" w:rsidP="00926A61">
            <w:pPr>
              <w:jc w:val="center"/>
              <w:rPr>
                <w:rFonts w:ascii="Times New Roman" w:hAnsi="Times New Roman" w:cs="Times New Roman"/>
                <w:b/>
                <w:bCs/>
                <w:sz w:val="24"/>
                <w:szCs w:val="24"/>
              </w:rPr>
            </w:pPr>
            <w:r w:rsidRPr="00F04456">
              <w:rPr>
                <w:rFonts w:ascii="Times New Roman" w:hAnsi="Times New Roman" w:cs="Times New Roman"/>
                <w:b/>
                <w:bCs/>
                <w:sz w:val="24"/>
                <w:szCs w:val="24"/>
              </w:rPr>
              <w:t>Filing status</w:t>
            </w:r>
          </w:p>
        </w:tc>
        <w:tc>
          <w:tcPr>
            <w:tcW w:w="2160" w:type="dxa"/>
          </w:tcPr>
          <w:p w:rsidR="0011392C" w:rsidRPr="00F04456" w:rsidRDefault="0011392C" w:rsidP="00926A61">
            <w:pPr>
              <w:jc w:val="center"/>
              <w:rPr>
                <w:rFonts w:ascii="Times New Roman" w:hAnsi="Times New Roman" w:cs="Times New Roman"/>
                <w:b/>
                <w:bCs/>
                <w:sz w:val="24"/>
                <w:szCs w:val="24"/>
              </w:rPr>
            </w:pPr>
            <w:r w:rsidRPr="00F04456">
              <w:rPr>
                <w:rFonts w:ascii="Times New Roman" w:hAnsi="Times New Roman" w:cs="Times New Roman"/>
                <w:b/>
                <w:bCs/>
                <w:sz w:val="24"/>
                <w:szCs w:val="24"/>
              </w:rPr>
              <w:t>201</w:t>
            </w:r>
            <w:r>
              <w:rPr>
                <w:rFonts w:ascii="Times New Roman" w:hAnsi="Times New Roman" w:cs="Times New Roman"/>
                <w:b/>
                <w:bCs/>
                <w:sz w:val="24"/>
                <w:szCs w:val="24"/>
              </w:rPr>
              <w:t>6</w:t>
            </w:r>
            <w:r w:rsidRPr="00F04456">
              <w:rPr>
                <w:rFonts w:ascii="Times New Roman" w:hAnsi="Times New Roman" w:cs="Times New Roman"/>
                <w:b/>
                <w:bCs/>
                <w:sz w:val="24"/>
                <w:szCs w:val="24"/>
              </w:rPr>
              <w:t xml:space="preserve"> exemption</w:t>
            </w:r>
          </w:p>
        </w:tc>
        <w:tc>
          <w:tcPr>
            <w:tcW w:w="2178" w:type="dxa"/>
          </w:tcPr>
          <w:p w:rsidR="0011392C" w:rsidRPr="00F04456" w:rsidRDefault="0011392C" w:rsidP="00F86BAE">
            <w:pPr>
              <w:jc w:val="center"/>
              <w:rPr>
                <w:rFonts w:ascii="Times New Roman" w:hAnsi="Times New Roman" w:cs="Times New Roman"/>
                <w:b/>
                <w:bCs/>
                <w:sz w:val="24"/>
                <w:szCs w:val="24"/>
              </w:rPr>
            </w:pPr>
            <w:r w:rsidRPr="00F04456">
              <w:rPr>
                <w:rFonts w:ascii="Times New Roman" w:hAnsi="Times New Roman" w:cs="Times New Roman"/>
                <w:b/>
                <w:bCs/>
                <w:sz w:val="24"/>
                <w:szCs w:val="24"/>
              </w:rPr>
              <w:t>201</w:t>
            </w:r>
            <w:r w:rsidR="00F86BAE">
              <w:rPr>
                <w:rFonts w:ascii="Times New Roman" w:hAnsi="Times New Roman" w:cs="Times New Roman"/>
                <w:b/>
                <w:bCs/>
                <w:sz w:val="24"/>
                <w:szCs w:val="24"/>
              </w:rPr>
              <w:t>7</w:t>
            </w:r>
            <w:r w:rsidRPr="00F04456">
              <w:rPr>
                <w:rFonts w:ascii="Times New Roman" w:hAnsi="Times New Roman" w:cs="Times New Roman"/>
                <w:b/>
                <w:bCs/>
                <w:sz w:val="24"/>
                <w:szCs w:val="24"/>
              </w:rPr>
              <w:t xml:space="preserve"> exemption</w:t>
            </w:r>
          </w:p>
        </w:tc>
      </w:tr>
      <w:tr w:rsidR="0011392C" w:rsidRPr="00F04456" w:rsidTr="00926A61">
        <w:tc>
          <w:tcPr>
            <w:tcW w:w="4518" w:type="dxa"/>
          </w:tcPr>
          <w:p w:rsidR="0011392C" w:rsidRPr="00F04456" w:rsidRDefault="0011392C" w:rsidP="00926A61">
            <w:pPr>
              <w:rPr>
                <w:rFonts w:ascii="Times New Roman" w:hAnsi="Times New Roman" w:cs="Times New Roman"/>
                <w:bCs/>
                <w:sz w:val="24"/>
                <w:szCs w:val="24"/>
              </w:rPr>
            </w:pPr>
            <w:r w:rsidRPr="00F04456">
              <w:rPr>
                <w:rFonts w:ascii="Times New Roman" w:hAnsi="Times New Roman" w:cs="Times New Roman"/>
                <w:bCs/>
                <w:sz w:val="24"/>
                <w:szCs w:val="24"/>
              </w:rPr>
              <w:t xml:space="preserve">Married filing jointly/surviving spouse </w:t>
            </w:r>
          </w:p>
        </w:tc>
        <w:tc>
          <w:tcPr>
            <w:tcW w:w="2160" w:type="dxa"/>
          </w:tcPr>
          <w:p w:rsidR="0011392C" w:rsidRPr="00F04456" w:rsidRDefault="0011392C" w:rsidP="00926A61">
            <w:pPr>
              <w:jc w:val="center"/>
              <w:rPr>
                <w:rFonts w:ascii="Times New Roman" w:hAnsi="Times New Roman" w:cs="Times New Roman"/>
                <w:bCs/>
                <w:sz w:val="24"/>
                <w:szCs w:val="24"/>
              </w:rPr>
            </w:pPr>
            <w:r w:rsidRPr="00F04456">
              <w:rPr>
                <w:rFonts w:ascii="Times New Roman" w:hAnsi="Times New Roman" w:cs="Times New Roman"/>
                <w:bCs/>
                <w:sz w:val="24"/>
                <w:szCs w:val="24"/>
              </w:rPr>
              <w:t>$</w:t>
            </w:r>
            <w:r>
              <w:rPr>
                <w:rFonts w:ascii="Times New Roman" w:hAnsi="Times New Roman" w:cs="Times New Roman"/>
                <w:bCs/>
                <w:sz w:val="24"/>
                <w:szCs w:val="24"/>
              </w:rPr>
              <w:t>83,800</w:t>
            </w:r>
          </w:p>
        </w:tc>
        <w:tc>
          <w:tcPr>
            <w:tcW w:w="2178" w:type="dxa"/>
          </w:tcPr>
          <w:p w:rsidR="0011392C" w:rsidRPr="00F04456" w:rsidRDefault="0011392C" w:rsidP="009342A4">
            <w:pPr>
              <w:jc w:val="center"/>
              <w:rPr>
                <w:rFonts w:ascii="Times New Roman" w:hAnsi="Times New Roman" w:cs="Times New Roman"/>
                <w:bCs/>
                <w:sz w:val="24"/>
                <w:szCs w:val="24"/>
              </w:rPr>
            </w:pPr>
            <w:r w:rsidRPr="00F04456">
              <w:rPr>
                <w:rFonts w:ascii="Times New Roman" w:hAnsi="Times New Roman" w:cs="Times New Roman"/>
                <w:bCs/>
                <w:sz w:val="24"/>
                <w:szCs w:val="24"/>
              </w:rPr>
              <w:t>$</w:t>
            </w:r>
            <w:r w:rsidR="009342A4">
              <w:rPr>
                <w:rFonts w:ascii="Times New Roman" w:hAnsi="Times New Roman" w:cs="Times New Roman"/>
                <w:bCs/>
                <w:sz w:val="24"/>
                <w:szCs w:val="24"/>
              </w:rPr>
              <w:t>84,500</w:t>
            </w:r>
          </w:p>
        </w:tc>
      </w:tr>
      <w:tr w:rsidR="0011392C" w:rsidRPr="00F04456" w:rsidTr="00926A61">
        <w:tc>
          <w:tcPr>
            <w:tcW w:w="4518" w:type="dxa"/>
          </w:tcPr>
          <w:p w:rsidR="0011392C" w:rsidRPr="00F04456" w:rsidRDefault="0011392C" w:rsidP="00926A61">
            <w:pPr>
              <w:rPr>
                <w:rFonts w:ascii="Times New Roman" w:hAnsi="Times New Roman" w:cs="Times New Roman"/>
                <w:bCs/>
                <w:sz w:val="24"/>
                <w:szCs w:val="24"/>
              </w:rPr>
            </w:pPr>
            <w:r w:rsidRPr="00F04456">
              <w:rPr>
                <w:rFonts w:ascii="Times New Roman" w:hAnsi="Times New Roman" w:cs="Times New Roman"/>
                <w:bCs/>
                <w:sz w:val="24"/>
                <w:szCs w:val="24"/>
              </w:rPr>
              <w:t>Single/head of household</w:t>
            </w:r>
          </w:p>
        </w:tc>
        <w:tc>
          <w:tcPr>
            <w:tcW w:w="2160" w:type="dxa"/>
          </w:tcPr>
          <w:p w:rsidR="0011392C" w:rsidRPr="00F04456" w:rsidRDefault="0011392C" w:rsidP="00926A61">
            <w:pPr>
              <w:jc w:val="center"/>
              <w:rPr>
                <w:rFonts w:ascii="Times New Roman" w:hAnsi="Times New Roman" w:cs="Times New Roman"/>
                <w:bCs/>
                <w:sz w:val="24"/>
                <w:szCs w:val="24"/>
              </w:rPr>
            </w:pPr>
            <w:r w:rsidRPr="00F04456">
              <w:rPr>
                <w:rFonts w:ascii="Times New Roman" w:hAnsi="Times New Roman" w:cs="Times New Roman"/>
                <w:bCs/>
                <w:sz w:val="24"/>
                <w:szCs w:val="24"/>
              </w:rPr>
              <w:t>$</w:t>
            </w:r>
            <w:r>
              <w:rPr>
                <w:rFonts w:ascii="Times New Roman" w:hAnsi="Times New Roman" w:cs="Times New Roman"/>
                <w:bCs/>
                <w:sz w:val="24"/>
                <w:szCs w:val="24"/>
              </w:rPr>
              <w:t>53,900</w:t>
            </w:r>
          </w:p>
        </w:tc>
        <w:tc>
          <w:tcPr>
            <w:tcW w:w="2178" w:type="dxa"/>
          </w:tcPr>
          <w:p w:rsidR="0011392C" w:rsidRPr="00F04456" w:rsidRDefault="0011392C" w:rsidP="009342A4">
            <w:pPr>
              <w:jc w:val="center"/>
              <w:rPr>
                <w:rFonts w:ascii="Times New Roman" w:hAnsi="Times New Roman" w:cs="Times New Roman"/>
                <w:bCs/>
                <w:sz w:val="24"/>
                <w:szCs w:val="24"/>
              </w:rPr>
            </w:pPr>
            <w:r w:rsidRPr="00F04456">
              <w:rPr>
                <w:rFonts w:ascii="Times New Roman" w:hAnsi="Times New Roman" w:cs="Times New Roman"/>
                <w:bCs/>
                <w:sz w:val="24"/>
                <w:szCs w:val="24"/>
              </w:rPr>
              <w:t>$</w:t>
            </w:r>
            <w:r w:rsidR="009342A4">
              <w:rPr>
                <w:rFonts w:ascii="Times New Roman" w:hAnsi="Times New Roman" w:cs="Times New Roman"/>
                <w:bCs/>
                <w:sz w:val="24"/>
                <w:szCs w:val="24"/>
              </w:rPr>
              <w:t>54,300</w:t>
            </w:r>
          </w:p>
        </w:tc>
      </w:tr>
      <w:tr w:rsidR="0011392C" w:rsidRPr="00F04456" w:rsidTr="00926A61">
        <w:tc>
          <w:tcPr>
            <w:tcW w:w="4518" w:type="dxa"/>
          </w:tcPr>
          <w:p w:rsidR="0011392C" w:rsidRPr="00F04456" w:rsidRDefault="0011392C" w:rsidP="00926A61">
            <w:pPr>
              <w:rPr>
                <w:rFonts w:ascii="Times New Roman" w:hAnsi="Times New Roman" w:cs="Times New Roman"/>
                <w:bCs/>
                <w:sz w:val="24"/>
                <w:szCs w:val="24"/>
              </w:rPr>
            </w:pPr>
            <w:r w:rsidRPr="00F04456">
              <w:rPr>
                <w:rFonts w:ascii="Times New Roman" w:hAnsi="Times New Roman" w:cs="Times New Roman"/>
                <w:bCs/>
                <w:sz w:val="24"/>
                <w:szCs w:val="24"/>
              </w:rPr>
              <w:t>Married filing separately</w:t>
            </w:r>
          </w:p>
        </w:tc>
        <w:tc>
          <w:tcPr>
            <w:tcW w:w="2160" w:type="dxa"/>
          </w:tcPr>
          <w:p w:rsidR="0011392C" w:rsidRPr="00F04456" w:rsidRDefault="0011392C" w:rsidP="00926A61">
            <w:pPr>
              <w:jc w:val="center"/>
              <w:rPr>
                <w:rFonts w:ascii="Times New Roman" w:hAnsi="Times New Roman" w:cs="Times New Roman"/>
                <w:bCs/>
                <w:sz w:val="24"/>
                <w:szCs w:val="24"/>
              </w:rPr>
            </w:pPr>
            <w:r w:rsidRPr="00F04456">
              <w:rPr>
                <w:rFonts w:ascii="Times New Roman" w:hAnsi="Times New Roman" w:cs="Times New Roman"/>
                <w:bCs/>
                <w:sz w:val="24"/>
                <w:szCs w:val="24"/>
              </w:rPr>
              <w:t>$</w:t>
            </w:r>
            <w:r>
              <w:rPr>
                <w:rFonts w:ascii="Times New Roman" w:hAnsi="Times New Roman" w:cs="Times New Roman"/>
                <w:bCs/>
                <w:sz w:val="24"/>
                <w:szCs w:val="24"/>
              </w:rPr>
              <w:t>41,900</w:t>
            </w:r>
          </w:p>
        </w:tc>
        <w:tc>
          <w:tcPr>
            <w:tcW w:w="2178" w:type="dxa"/>
          </w:tcPr>
          <w:p w:rsidR="0011392C" w:rsidRPr="00F04456" w:rsidRDefault="0011392C" w:rsidP="009342A4">
            <w:pPr>
              <w:jc w:val="center"/>
              <w:rPr>
                <w:rFonts w:ascii="Times New Roman" w:hAnsi="Times New Roman" w:cs="Times New Roman"/>
                <w:bCs/>
                <w:sz w:val="24"/>
                <w:szCs w:val="24"/>
              </w:rPr>
            </w:pPr>
            <w:r w:rsidRPr="00F04456">
              <w:rPr>
                <w:rFonts w:ascii="Times New Roman" w:hAnsi="Times New Roman" w:cs="Times New Roman"/>
                <w:bCs/>
                <w:sz w:val="24"/>
                <w:szCs w:val="24"/>
              </w:rPr>
              <w:t>$</w:t>
            </w:r>
            <w:r w:rsidR="009342A4">
              <w:rPr>
                <w:rFonts w:ascii="Times New Roman" w:hAnsi="Times New Roman" w:cs="Times New Roman"/>
                <w:bCs/>
                <w:sz w:val="24"/>
                <w:szCs w:val="24"/>
              </w:rPr>
              <w:t>42,250</w:t>
            </w:r>
          </w:p>
        </w:tc>
      </w:tr>
    </w:tbl>
    <w:p w:rsidR="0011392C" w:rsidRDefault="0011392C" w:rsidP="0011392C">
      <w:pPr>
        <w:ind w:firstLine="720"/>
        <w:rPr>
          <w:rFonts w:ascii="Times New Roman" w:hAnsi="Times New Roman" w:cs="Times New Roman"/>
          <w:bCs/>
          <w:i/>
          <w:sz w:val="24"/>
          <w:szCs w:val="24"/>
        </w:rPr>
      </w:pPr>
    </w:p>
    <w:p w:rsidR="0011392C" w:rsidRPr="00F04456" w:rsidRDefault="0011392C" w:rsidP="0011392C">
      <w:pPr>
        <w:ind w:firstLine="720"/>
        <w:rPr>
          <w:rFonts w:ascii="Times New Roman" w:hAnsi="Times New Roman" w:cs="Times New Roman"/>
          <w:bCs/>
          <w:sz w:val="24"/>
          <w:szCs w:val="24"/>
        </w:rPr>
      </w:pPr>
      <w:proofErr w:type="gramStart"/>
      <w:r w:rsidRPr="00F04456">
        <w:rPr>
          <w:rFonts w:ascii="Times New Roman" w:hAnsi="Times New Roman" w:cs="Times New Roman"/>
          <w:bCs/>
          <w:i/>
          <w:sz w:val="24"/>
          <w:szCs w:val="24"/>
        </w:rPr>
        <w:t>Exemption phase-out.</w:t>
      </w:r>
      <w:proofErr w:type="gramEnd"/>
      <w:r w:rsidRPr="00F04456">
        <w:rPr>
          <w:rFonts w:ascii="Times New Roman" w:hAnsi="Times New Roman" w:cs="Times New Roman"/>
          <w:bCs/>
          <w:i/>
          <w:sz w:val="24"/>
          <w:szCs w:val="24"/>
        </w:rPr>
        <w:t xml:space="preserve"> </w:t>
      </w:r>
      <w:r w:rsidRPr="00F04456">
        <w:rPr>
          <w:rFonts w:ascii="Times New Roman" w:hAnsi="Times New Roman" w:cs="Times New Roman"/>
          <w:bCs/>
          <w:sz w:val="24"/>
          <w:szCs w:val="24"/>
        </w:rPr>
        <w:t>The exemption amounts for 201</w:t>
      </w:r>
      <w:r w:rsidR="009342A4">
        <w:rPr>
          <w:rFonts w:ascii="Times New Roman" w:hAnsi="Times New Roman" w:cs="Times New Roman"/>
          <w:bCs/>
          <w:sz w:val="24"/>
          <w:szCs w:val="24"/>
        </w:rPr>
        <w:t>7</w:t>
      </w:r>
      <w:r w:rsidRPr="00F04456">
        <w:rPr>
          <w:rFonts w:ascii="Times New Roman" w:hAnsi="Times New Roman" w:cs="Times New Roman"/>
          <w:bCs/>
          <w:sz w:val="24"/>
          <w:szCs w:val="24"/>
        </w:rPr>
        <w:t xml:space="preserve"> start to phase out when alternative minimum taxable income (AMTI) exceeds $</w:t>
      </w:r>
      <w:r w:rsidR="009342A4">
        <w:rPr>
          <w:rFonts w:ascii="Times New Roman" w:hAnsi="Times New Roman" w:cs="Times New Roman"/>
          <w:bCs/>
          <w:sz w:val="24"/>
          <w:szCs w:val="24"/>
        </w:rPr>
        <w:t>120,700</w:t>
      </w:r>
      <w:r w:rsidRPr="00F04456">
        <w:rPr>
          <w:rFonts w:ascii="Times New Roman" w:hAnsi="Times New Roman" w:cs="Times New Roman"/>
          <w:bCs/>
          <w:sz w:val="24"/>
          <w:szCs w:val="24"/>
        </w:rPr>
        <w:t xml:space="preserve"> for singles and heads of households, $</w:t>
      </w:r>
      <w:r w:rsidR="009342A4">
        <w:rPr>
          <w:rFonts w:ascii="Times New Roman" w:hAnsi="Times New Roman" w:cs="Times New Roman"/>
          <w:bCs/>
          <w:sz w:val="24"/>
          <w:szCs w:val="24"/>
        </w:rPr>
        <w:t>160,900</w:t>
      </w:r>
      <w:r w:rsidRPr="00F04456">
        <w:rPr>
          <w:rFonts w:ascii="Times New Roman" w:hAnsi="Times New Roman" w:cs="Times New Roman"/>
          <w:bCs/>
          <w:sz w:val="24"/>
          <w:szCs w:val="24"/>
        </w:rPr>
        <w:t xml:space="preserve"> for married filing jointly and surviving spouses, and $</w:t>
      </w:r>
      <w:r w:rsidR="009342A4">
        <w:rPr>
          <w:rFonts w:ascii="Times New Roman" w:hAnsi="Times New Roman" w:cs="Times New Roman"/>
          <w:bCs/>
          <w:sz w:val="24"/>
          <w:szCs w:val="24"/>
        </w:rPr>
        <w:t>80,450</w:t>
      </w:r>
      <w:r w:rsidRPr="00F04456">
        <w:rPr>
          <w:rFonts w:ascii="Times New Roman" w:hAnsi="Times New Roman" w:cs="Times New Roman"/>
          <w:bCs/>
          <w:sz w:val="24"/>
          <w:szCs w:val="24"/>
        </w:rPr>
        <w:t xml:space="preserve"> for married filing separately. </w:t>
      </w:r>
    </w:p>
    <w:p w:rsidR="0011392C" w:rsidRPr="00F04456" w:rsidRDefault="0011392C" w:rsidP="0011392C">
      <w:pPr>
        <w:ind w:firstLine="720"/>
        <w:rPr>
          <w:rFonts w:ascii="Times New Roman" w:hAnsi="Times New Roman" w:cs="Times New Roman"/>
          <w:bCs/>
          <w:sz w:val="24"/>
          <w:szCs w:val="24"/>
        </w:rPr>
      </w:pPr>
      <w:r w:rsidRPr="00F04456">
        <w:rPr>
          <w:rFonts w:ascii="Times New Roman" w:hAnsi="Times New Roman" w:cs="Times New Roman"/>
          <w:bCs/>
          <w:i/>
          <w:sz w:val="24"/>
          <w:szCs w:val="24"/>
        </w:rPr>
        <w:t xml:space="preserve">Start of 28% rate. </w:t>
      </w:r>
      <w:r w:rsidRPr="00F04456">
        <w:rPr>
          <w:rFonts w:ascii="Times New Roman" w:hAnsi="Times New Roman" w:cs="Times New Roman"/>
          <w:bCs/>
          <w:sz w:val="24"/>
          <w:szCs w:val="24"/>
        </w:rPr>
        <w:t>The 26% AMT rate for 201</w:t>
      </w:r>
      <w:r w:rsidR="009342A4">
        <w:rPr>
          <w:rFonts w:ascii="Times New Roman" w:hAnsi="Times New Roman" w:cs="Times New Roman"/>
          <w:bCs/>
          <w:sz w:val="24"/>
          <w:szCs w:val="24"/>
        </w:rPr>
        <w:t>7</w:t>
      </w:r>
      <w:r w:rsidRPr="00F04456">
        <w:rPr>
          <w:rFonts w:ascii="Times New Roman" w:hAnsi="Times New Roman" w:cs="Times New Roman"/>
          <w:bCs/>
          <w:sz w:val="24"/>
          <w:szCs w:val="24"/>
        </w:rPr>
        <w:t xml:space="preserve"> applies to alternative minimum taxable income up to $</w:t>
      </w:r>
      <w:r w:rsidR="009342A4">
        <w:rPr>
          <w:rFonts w:ascii="Times New Roman" w:hAnsi="Times New Roman" w:cs="Times New Roman"/>
          <w:bCs/>
          <w:sz w:val="24"/>
          <w:szCs w:val="24"/>
        </w:rPr>
        <w:t>187,800</w:t>
      </w:r>
      <w:r w:rsidRPr="00F04456">
        <w:rPr>
          <w:rFonts w:ascii="Times New Roman" w:hAnsi="Times New Roman" w:cs="Times New Roman"/>
          <w:bCs/>
          <w:sz w:val="24"/>
          <w:szCs w:val="24"/>
        </w:rPr>
        <w:t xml:space="preserve"> ($</w:t>
      </w:r>
      <w:r>
        <w:rPr>
          <w:rFonts w:ascii="Times New Roman" w:hAnsi="Times New Roman" w:cs="Times New Roman"/>
          <w:bCs/>
          <w:sz w:val="24"/>
          <w:szCs w:val="24"/>
        </w:rPr>
        <w:t>93,</w:t>
      </w:r>
      <w:r w:rsidR="009342A4">
        <w:rPr>
          <w:rFonts w:ascii="Times New Roman" w:hAnsi="Times New Roman" w:cs="Times New Roman"/>
          <w:bCs/>
          <w:sz w:val="24"/>
          <w:szCs w:val="24"/>
        </w:rPr>
        <w:t>900</w:t>
      </w:r>
      <w:r w:rsidRPr="00F04456">
        <w:rPr>
          <w:rFonts w:ascii="Times New Roman" w:hAnsi="Times New Roman" w:cs="Times New Roman"/>
          <w:bCs/>
          <w:sz w:val="24"/>
          <w:szCs w:val="24"/>
        </w:rPr>
        <w:t xml:space="preserve"> for married persons filing separately); the 28% rate applies to excess taxable income over these amounts.</w:t>
      </w:r>
    </w:p>
    <w:p w:rsidR="0011392C" w:rsidRPr="00F04456" w:rsidRDefault="0011392C" w:rsidP="0011392C">
      <w:pPr>
        <w:rPr>
          <w:rFonts w:ascii="Times New Roman" w:hAnsi="Times New Roman" w:cs="Times New Roman"/>
          <w:sz w:val="24"/>
          <w:szCs w:val="24"/>
        </w:rPr>
      </w:pPr>
      <w:r w:rsidRPr="00F04456">
        <w:rPr>
          <w:rFonts w:ascii="Times New Roman" w:hAnsi="Times New Roman" w:cs="Times New Roman"/>
          <w:b/>
          <w:i/>
          <w:sz w:val="24"/>
          <w:szCs w:val="24"/>
        </w:rPr>
        <w:t xml:space="preserve"> </w:t>
      </w:r>
      <w:proofErr w:type="gramStart"/>
      <w:r>
        <w:rPr>
          <w:rFonts w:ascii="Times New Roman" w:hAnsi="Times New Roman" w:cs="Times New Roman"/>
          <w:b/>
          <w:i/>
          <w:sz w:val="24"/>
          <w:szCs w:val="24"/>
        </w:rPr>
        <w:t>ABLE accounts.</w:t>
      </w:r>
      <w:proofErr w:type="gramEnd"/>
      <w:r>
        <w:rPr>
          <w:rFonts w:ascii="Times New Roman" w:hAnsi="Times New Roman" w:cs="Times New Roman"/>
          <w:b/>
          <w:i/>
          <w:sz w:val="24"/>
          <w:szCs w:val="24"/>
        </w:rPr>
        <w:t xml:space="preserve"> </w:t>
      </w:r>
      <w:r>
        <w:rPr>
          <w:rFonts w:ascii="Times New Roman" w:hAnsi="Times New Roman" w:cs="Times New Roman"/>
          <w:sz w:val="24"/>
          <w:szCs w:val="24"/>
        </w:rPr>
        <w:t>See Chapter 2.</w:t>
      </w:r>
    </w:p>
    <w:p w:rsidR="0011392C" w:rsidRDefault="0011392C" w:rsidP="0011392C"/>
    <w:p w:rsidR="008600AB" w:rsidRDefault="008600AB"/>
    <w:sectPr w:rsidR="008600AB" w:rsidSect="00DE4D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E20"/>
    <w:multiLevelType w:val="hybridMultilevel"/>
    <w:tmpl w:val="1D9E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73798"/>
    <w:multiLevelType w:val="hybridMultilevel"/>
    <w:tmpl w:val="0B24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20D2B"/>
    <w:multiLevelType w:val="hybridMultilevel"/>
    <w:tmpl w:val="A3A0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4564B"/>
    <w:multiLevelType w:val="hybridMultilevel"/>
    <w:tmpl w:val="6EDA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E442D9"/>
    <w:multiLevelType w:val="hybridMultilevel"/>
    <w:tmpl w:val="77CA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B42288"/>
    <w:multiLevelType w:val="hybridMultilevel"/>
    <w:tmpl w:val="02F26E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3A56EE9"/>
    <w:multiLevelType w:val="hybridMultilevel"/>
    <w:tmpl w:val="5678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002B56"/>
    <w:multiLevelType w:val="hybridMultilevel"/>
    <w:tmpl w:val="5816D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3457FA4"/>
    <w:multiLevelType w:val="hybridMultilevel"/>
    <w:tmpl w:val="1F20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EA31AD"/>
    <w:multiLevelType w:val="hybridMultilevel"/>
    <w:tmpl w:val="D002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5B72BE"/>
    <w:multiLevelType w:val="hybridMultilevel"/>
    <w:tmpl w:val="595C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647B07"/>
    <w:multiLevelType w:val="hybridMultilevel"/>
    <w:tmpl w:val="0A84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C94BE1"/>
    <w:multiLevelType w:val="hybridMultilevel"/>
    <w:tmpl w:val="72861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12"/>
  </w:num>
  <w:num w:numId="5">
    <w:abstractNumId w:val="10"/>
  </w:num>
  <w:num w:numId="6">
    <w:abstractNumId w:val="11"/>
  </w:num>
  <w:num w:numId="7">
    <w:abstractNumId w:val="9"/>
  </w:num>
  <w:num w:numId="8">
    <w:abstractNumId w:val="5"/>
  </w:num>
  <w:num w:numId="9">
    <w:abstractNumId w:val="0"/>
  </w:num>
  <w:num w:numId="10">
    <w:abstractNumId w:val="2"/>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2C"/>
    <w:rsid w:val="000837F4"/>
    <w:rsid w:val="0011392C"/>
    <w:rsid w:val="001560C9"/>
    <w:rsid w:val="00171E17"/>
    <w:rsid w:val="00290DEF"/>
    <w:rsid w:val="00316E83"/>
    <w:rsid w:val="004A05CF"/>
    <w:rsid w:val="005164BA"/>
    <w:rsid w:val="00583216"/>
    <w:rsid w:val="00643F96"/>
    <w:rsid w:val="0070655B"/>
    <w:rsid w:val="00725065"/>
    <w:rsid w:val="00753711"/>
    <w:rsid w:val="00856BFD"/>
    <w:rsid w:val="008600AB"/>
    <w:rsid w:val="008B6F55"/>
    <w:rsid w:val="008D3002"/>
    <w:rsid w:val="009342A4"/>
    <w:rsid w:val="009F1101"/>
    <w:rsid w:val="00A96D9A"/>
    <w:rsid w:val="00B30BFE"/>
    <w:rsid w:val="00B3514B"/>
    <w:rsid w:val="00BE3D57"/>
    <w:rsid w:val="00CB17BD"/>
    <w:rsid w:val="00CB2CC6"/>
    <w:rsid w:val="00D07C55"/>
    <w:rsid w:val="00EF07BA"/>
    <w:rsid w:val="00F84F06"/>
    <w:rsid w:val="00F86BAE"/>
    <w:rsid w:val="00FB5B92"/>
    <w:rsid w:val="00FE0A96"/>
    <w:rsid w:val="00FE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2C"/>
    <w:pPr>
      <w:spacing w:after="200" w:line="276" w:lineRule="auto"/>
    </w:pPr>
    <w:rPr>
      <w:rFonts w:asciiTheme="minorHAnsi" w:hAnsiTheme="minorHAnsi"/>
      <w:sz w:val="22"/>
      <w:szCs w:val="22"/>
    </w:rPr>
  </w:style>
  <w:style w:type="paragraph" w:styleId="Heading1">
    <w:name w:val="heading 1"/>
    <w:basedOn w:val="Normal"/>
    <w:next w:val="Normal"/>
    <w:link w:val="Heading1Char"/>
    <w:qFormat/>
    <w:rsid w:val="0011392C"/>
    <w:pPr>
      <w:keepNext/>
      <w:keepLines/>
      <w:widowControl w:val="0"/>
      <w:spacing w:before="280" w:after="210" w:line="480" w:lineRule="exact"/>
      <w:outlineLvl w:val="0"/>
    </w:pPr>
    <w:rPr>
      <w:rFonts w:ascii="Georgia" w:hAnsi="Georgia"/>
      <w:b/>
      <w:bCs/>
      <w:i/>
      <w:iCs/>
      <w:sz w:val="36"/>
      <w:szCs w:val="36"/>
    </w:rPr>
  </w:style>
  <w:style w:type="paragraph" w:styleId="Heading2">
    <w:name w:val="heading 2"/>
    <w:basedOn w:val="Normal"/>
    <w:next w:val="Normal"/>
    <w:link w:val="Heading2Char"/>
    <w:autoRedefine/>
    <w:qFormat/>
    <w:rsid w:val="0011392C"/>
    <w:pPr>
      <w:keepNext/>
      <w:keepLines/>
      <w:widowControl w:val="0"/>
      <w:spacing w:before="240" w:after="190" w:line="400" w:lineRule="exact"/>
      <w:outlineLvl w:val="1"/>
    </w:pPr>
    <w:rPr>
      <w:rFonts w:ascii="Georgia" w:hAnsi="Georgia"/>
      <w:b/>
      <w:bCs/>
      <w:i/>
      <w:iCs/>
      <w:sz w:val="30"/>
      <w:szCs w:val="30"/>
    </w:rPr>
  </w:style>
  <w:style w:type="paragraph" w:styleId="Heading6">
    <w:name w:val="heading 6"/>
    <w:basedOn w:val="Normal"/>
    <w:next w:val="Normal"/>
    <w:link w:val="Heading6Char"/>
    <w:uiPriority w:val="9"/>
    <w:semiHidden/>
    <w:unhideWhenUsed/>
    <w:qFormat/>
    <w:rsid w:val="0011392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92C"/>
    <w:rPr>
      <w:rFonts w:ascii="Georgia" w:hAnsi="Georgia"/>
      <w:b/>
      <w:bCs/>
      <w:i/>
      <w:iCs/>
      <w:sz w:val="36"/>
      <w:szCs w:val="36"/>
    </w:rPr>
  </w:style>
  <w:style w:type="character" w:customStyle="1" w:styleId="Heading2Char">
    <w:name w:val="Heading 2 Char"/>
    <w:basedOn w:val="DefaultParagraphFont"/>
    <w:link w:val="Heading2"/>
    <w:rsid w:val="0011392C"/>
    <w:rPr>
      <w:rFonts w:ascii="Georgia" w:hAnsi="Georgia"/>
      <w:b/>
      <w:bCs/>
      <w:i/>
      <w:iCs/>
      <w:sz w:val="30"/>
      <w:szCs w:val="30"/>
    </w:rPr>
  </w:style>
  <w:style w:type="character" w:customStyle="1" w:styleId="Heading6Char">
    <w:name w:val="Heading 6 Char"/>
    <w:basedOn w:val="DefaultParagraphFont"/>
    <w:link w:val="Heading6"/>
    <w:uiPriority w:val="9"/>
    <w:semiHidden/>
    <w:rsid w:val="0011392C"/>
    <w:rPr>
      <w:rFonts w:asciiTheme="majorHAnsi" w:eastAsiaTheme="majorEastAsia" w:hAnsiTheme="majorHAnsi" w:cstheme="majorBidi"/>
      <w:i/>
      <w:iCs/>
      <w:color w:val="243F60" w:themeColor="accent1" w:themeShade="7F"/>
      <w:sz w:val="22"/>
      <w:szCs w:val="22"/>
    </w:rPr>
  </w:style>
  <w:style w:type="character" w:styleId="Hyperlink">
    <w:name w:val="Hyperlink"/>
    <w:rsid w:val="0011392C"/>
    <w:rPr>
      <w:color w:val="0000FF"/>
      <w:u w:val="single"/>
    </w:rPr>
  </w:style>
  <w:style w:type="paragraph" w:styleId="ListParagraph">
    <w:name w:val="List Paragraph"/>
    <w:basedOn w:val="Normal"/>
    <w:uiPriority w:val="34"/>
    <w:qFormat/>
    <w:rsid w:val="0011392C"/>
    <w:pPr>
      <w:ind w:left="720"/>
      <w:contextualSpacing/>
    </w:pPr>
  </w:style>
  <w:style w:type="table" w:styleId="TableGrid">
    <w:name w:val="Table Grid"/>
    <w:basedOn w:val="TableNormal"/>
    <w:uiPriority w:val="59"/>
    <w:rsid w:val="0011392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2C"/>
    <w:pPr>
      <w:spacing w:after="200" w:line="276" w:lineRule="auto"/>
    </w:pPr>
    <w:rPr>
      <w:rFonts w:asciiTheme="minorHAnsi" w:hAnsiTheme="minorHAnsi"/>
      <w:sz w:val="22"/>
      <w:szCs w:val="22"/>
    </w:rPr>
  </w:style>
  <w:style w:type="paragraph" w:styleId="Heading1">
    <w:name w:val="heading 1"/>
    <w:basedOn w:val="Normal"/>
    <w:next w:val="Normal"/>
    <w:link w:val="Heading1Char"/>
    <w:qFormat/>
    <w:rsid w:val="0011392C"/>
    <w:pPr>
      <w:keepNext/>
      <w:keepLines/>
      <w:widowControl w:val="0"/>
      <w:spacing w:before="280" w:after="210" w:line="480" w:lineRule="exact"/>
      <w:outlineLvl w:val="0"/>
    </w:pPr>
    <w:rPr>
      <w:rFonts w:ascii="Georgia" w:hAnsi="Georgia"/>
      <w:b/>
      <w:bCs/>
      <w:i/>
      <w:iCs/>
      <w:sz w:val="36"/>
      <w:szCs w:val="36"/>
    </w:rPr>
  </w:style>
  <w:style w:type="paragraph" w:styleId="Heading2">
    <w:name w:val="heading 2"/>
    <w:basedOn w:val="Normal"/>
    <w:next w:val="Normal"/>
    <w:link w:val="Heading2Char"/>
    <w:autoRedefine/>
    <w:qFormat/>
    <w:rsid w:val="0011392C"/>
    <w:pPr>
      <w:keepNext/>
      <w:keepLines/>
      <w:widowControl w:val="0"/>
      <w:spacing w:before="240" w:after="190" w:line="400" w:lineRule="exact"/>
      <w:outlineLvl w:val="1"/>
    </w:pPr>
    <w:rPr>
      <w:rFonts w:ascii="Georgia" w:hAnsi="Georgia"/>
      <w:b/>
      <w:bCs/>
      <w:i/>
      <w:iCs/>
      <w:sz w:val="30"/>
      <w:szCs w:val="30"/>
    </w:rPr>
  </w:style>
  <w:style w:type="paragraph" w:styleId="Heading6">
    <w:name w:val="heading 6"/>
    <w:basedOn w:val="Normal"/>
    <w:next w:val="Normal"/>
    <w:link w:val="Heading6Char"/>
    <w:uiPriority w:val="9"/>
    <w:semiHidden/>
    <w:unhideWhenUsed/>
    <w:qFormat/>
    <w:rsid w:val="0011392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92C"/>
    <w:rPr>
      <w:rFonts w:ascii="Georgia" w:hAnsi="Georgia"/>
      <w:b/>
      <w:bCs/>
      <w:i/>
      <w:iCs/>
      <w:sz w:val="36"/>
      <w:szCs w:val="36"/>
    </w:rPr>
  </w:style>
  <w:style w:type="character" w:customStyle="1" w:styleId="Heading2Char">
    <w:name w:val="Heading 2 Char"/>
    <w:basedOn w:val="DefaultParagraphFont"/>
    <w:link w:val="Heading2"/>
    <w:rsid w:val="0011392C"/>
    <w:rPr>
      <w:rFonts w:ascii="Georgia" w:hAnsi="Georgia"/>
      <w:b/>
      <w:bCs/>
      <w:i/>
      <w:iCs/>
      <w:sz w:val="30"/>
      <w:szCs w:val="30"/>
    </w:rPr>
  </w:style>
  <w:style w:type="character" w:customStyle="1" w:styleId="Heading6Char">
    <w:name w:val="Heading 6 Char"/>
    <w:basedOn w:val="DefaultParagraphFont"/>
    <w:link w:val="Heading6"/>
    <w:uiPriority w:val="9"/>
    <w:semiHidden/>
    <w:rsid w:val="0011392C"/>
    <w:rPr>
      <w:rFonts w:asciiTheme="majorHAnsi" w:eastAsiaTheme="majorEastAsia" w:hAnsiTheme="majorHAnsi" w:cstheme="majorBidi"/>
      <w:i/>
      <w:iCs/>
      <w:color w:val="243F60" w:themeColor="accent1" w:themeShade="7F"/>
      <w:sz w:val="22"/>
      <w:szCs w:val="22"/>
    </w:rPr>
  </w:style>
  <w:style w:type="character" w:styleId="Hyperlink">
    <w:name w:val="Hyperlink"/>
    <w:rsid w:val="0011392C"/>
    <w:rPr>
      <w:color w:val="0000FF"/>
      <w:u w:val="single"/>
    </w:rPr>
  </w:style>
  <w:style w:type="paragraph" w:styleId="ListParagraph">
    <w:name w:val="List Paragraph"/>
    <w:basedOn w:val="Normal"/>
    <w:uiPriority w:val="34"/>
    <w:qFormat/>
    <w:rsid w:val="0011392C"/>
    <w:pPr>
      <w:ind w:left="720"/>
      <w:contextualSpacing/>
    </w:pPr>
  </w:style>
  <w:style w:type="table" w:styleId="TableGrid">
    <w:name w:val="Table Grid"/>
    <w:basedOn w:val="TableNormal"/>
    <w:uiPriority w:val="59"/>
    <w:rsid w:val="0011392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disasters/grid/year/2016" TargetMode="External"/><Relationship Id="rId3" Type="http://schemas.microsoft.com/office/2007/relationships/stylesWithEffects" Target="stylesWithEffects.xml"/><Relationship Id="rId7" Type="http://schemas.openxmlformats.org/officeDocument/2006/relationships/hyperlink" Target="http://www.g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businesses/small-businesses-self-employed/conservation-easement-audit-techniques-gui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rs.gov/uac/tax-relief-in-disaster-situ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4121</Words>
  <Characters>21473</Characters>
  <Application>Microsoft Office Word</Application>
  <DocSecurity>0</DocSecurity>
  <Lines>397</Lines>
  <Paragraphs>140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2</cp:revision>
  <dcterms:created xsi:type="dcterms:W3CDTF">2017-02-07T16:52:00Z</dcterms:created>
  <dcterms:modified xsi:type="dcterms:W3CDTF">2017-02-07T16:52:00Z</dcterms:modified>
</cp:coreProperties>
</file>